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C062" w14:textId="397E9189" w:rsidR="00020BF7" w:rsidRDefault="0070492C" w:rsidP="00191B06">
      <w:pPr>
        <w:pStyle w:val="Heading1"/>
      </w:pPr>
      <w:r>
        <w:rPr>
          <w:noProof/>
        </w:rPr>
        <w:drawing>
          <wp:anchor distT="0" distB="0" distL="114300" distR="114300" simplePos="0" relativeHeight="251657728" behindDoc="1" locked="0" layoutInCell="0" allowOverlap="1" wp14:anchorId="34D9A0C9" wp14:editId="40E55870">
            <wp:simplePos x="0" y="0"/>
            <wp:positionH relativeFrom="page">
              <wp:posOffset>908050</wp:posOffset>
            </wp:positionH>
            <wp:positionV relativeFrom="page">
              <wp:posOffset>615950</wp:posOffset>
            </wp:positionV>
            <wp:extent cx="1889125" cy="839470"/>
            <wp:effectExtent l="0" t="0" r="0" b="0"/>
            <wp:wrapNone/>
            <wp:docPr id="965273648" name="Picture 1"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Prison &amp; Probation Serv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25" cy="839470"/>
                    </a:xfrm>
                    <a:prstGeom prst="rect">
                      <a:avLst/>
                    </a:prstGeom>
                    <a:noFill/>
                  </pic:spPr>
                </pic:pic>
              </a:graphicData>
            </a:graphic>
            <wp14:sizeRelH relativeFrom="page">
              <wp14:pctWidth>0</wp14:pctWidth>
            </wp14:sizeRelH>
            <wp14:sizeRelV relativeFrom="page">
              <wp14:pctHeight>0</wp14:pctHeight>
            </wp14:sizeRelV>
          </wp:anchor>
        </w:drawing>
      </w:r>
    </w:p>
    <w:p w14:paraId="492D343C" w14:textId="77777777" w:rsidR="00A547C2" w:rsidRPr="00BB5BDE" w:rsidRDefault="00A547C2" w:rsidP="00D8118D">
      <w:pPr>
        <w:spacing w:after="0" w:line="240" w:lineRule="atLeast"/>
        <w:ind w:left="5040" w:firstLine="720"/>
        <w:jc w:val="right"/>
        <w:rPr>
          <w:rFonts w:ascii="Arial" w:hAnsi="Arial" w:cs="Arial"/>
        </w:rPr>
      </w:pPr>
      <w:r w:rsidRPr="00BB5BDE">
        <w:rPr>
          <w:rFonts w:ascii="Arial" w:hAnsi="Arial" w:cs="Arial"/>
        </w:rPr>
        <w:t>Operational Security Group</w:t>
      </w:r>
    </w:p>
    <w:p w14:paraId="6639CA52" w14:textId="77777777" w:rsidR="00A547C2" w:rsidRPr="00BB5BDE" w:rsidRDefault="00A547C2" w:rsidP="00D8118D">
      <w:pPr>
        <w:spacing w:after="0" w:line="240" w:lineRule="atLeast"/>
        <w:ind w:left="5760"/>
        <w:jc w:val="right"/>
        <w:rPr>
          <w:rFonts w:ascii="Arial" w:hAnsi="Arial" w:cs="Arial"/>
        </w:rPr>
      </w:pPr>
      <w:r w:rsidRPr="00BB5BDE">
        <w:rPr>
          <w:rFonts w:ascii="Arial" w:hAnsi="Arial" w:cs="Arial"/>
        </w:rPr>
        <w:t xml:space="preserve">Directorate of Security </w:t>
      </w:r>
    </w:p>
    <w:p w14:paraId="5213948A" w14:textId="77777777" w:rsidR="00A547C2" w:rsidRPr="00BB5BDE" w:rsidRDefault="00A547C2" w:rsidP="00D8118D">
      <w:pPr>
        <w:spacing w:after="0" w:line="240" w:lineRule="atLeast"/>
        <w:ind w:left="5760"/>
        <w:jc w:val="right"/>
        <w:rPr>
          <w:rFonts w:ascii="Arial" w:hAnsi="Arial" w:cs="Arial"/>
        </w:rPr>
      </w:pPr>
      <w:r>
        <w:rPr>
          <w:rFonts w:ascii="Arial" w:hAnsi="Arial" w:cs="Arial"/>
        </w:rPr>
        <w:t>1</w:t>
      </w:r>
      <w:r w:rsidRPr="00BB5BDE">
        <w:rPr>
          <w:rFonts w:ascii="Arial" w:hAnsi="Arial" w:cs="Arial"/>
        </w:rPr>
        <w:t>02 Petty France | London | SW1H 9AJ</w:t>
      </w:r>
    </w:p>
    <w:p w14:paraId="5436496C" w14:textId="77777777" w:rsidR="00A547C2" w:rsidRPr="00BB5BDE" w:rsidRDefault="00A547C2" w:rsidP="00A547C2">
      <w:pPr>
        <w:rPr>
          <w:rFonts w:ascii="Arial" w:hAnsi="Arial" w:cs="Arial"/>
        </w:rPr>
      </w:pPr>
    </w:p>
    <w:p w14:paraId="41ABA587" w14:textId="77777777" w:rsidR="00977F5A" w:rsidRDefault="00977F5A" w:rsidP="00A547C2">
      <w:pPr>
        <w:jc w:val="right"/>
        <w:rPr>
          <w:rFonts w:ascii="Arial" w:hAnsi="Arial" w:cs="Arial"/>
          <w:b/>
        </w:rPr>
      </w:pPr>
    </w:p>
    <w:p w14:paraId="70F9F818" w14:textId="77777777" w:rsidR="00BA25A3" w:rsidRDefault="00BA25A3" w:rsidP="00A547C2">
      <w:pPr>
        <w:jc w:val="right"/>
        <w:rPr>
          <w:rFonts w:ascii="Arial" w:hAnsi="Arial" w:cs="Arial"/>
          <w:b/>
        </w:rPr>
      </w:pPr>
    </w:p>
    <w:p w14:paraId="40AF9892" w14:textId="77777777" w:rsidR="00BA25A3" w:rsidRDefault="00BA25A3" w:rsidP="00A547C2">
      <w:pPr>
        <w:jc w:val="right"/>
        <w:rPr>
          <w:rFonts w:ascii="Arial" w:hAnsi="Arial" w:cs="Arial"/>
          <w:b/>
        </w:rPr>
      </w:pPr>
    </w:p>
    <w:p w14:paraId="2B7CE997" w14:textId="77777777" w:rsidR="00A547C2" w:rsidRPr="00BB5BDE" w:rsidRDefault="00BA25A3" w:rsidP="00A547C2">
      <w:pPr>
        <w:jc w:val="right"/>
        <w:rPr>
          <w:rFonts w:ascii="Arial" w:hAnsi="Arial" w:cs="Arial"/>
          <w:b/>
        </w:rPr>
      </w:pPr>
      <w:r>
        <w:rPr>
          <w:rFonts w:ascii="Arial" w:hAnsi="Arial" w:cs="Arial"/>
          <w:b/>
        </w:rPr>
        <w:t>Ju</w:t>
      </w:r>
      <w:r w:rsidR="0084049E">
        <w:rPr>
          <w:rFonts w:ascii="Arial" w:hAnsi="Arial" w:cs="Arial"/>
          <w:b/>
        </w:rPr>
        <w:t>ly</w:t>
      </w:r>
      <w:r>
        <w:rPr>
          <w:rFonts w:ascii="Arial" w:hAnsi="Arial" w:cs="Arial"/>
          <w:b/>
        </w:rPr>
        <w:t xml:space="preserve"> 2024</w:t>
      </w:r>
    </w:p>
    <w:p w14:paraId="721A0372" w14:textId="77777777" w:rsidR="00B80EE8" w:rsidRDefault="00DA7B8F" w:rsidP="00B92EC6">
      <w:pPr>
        <w:autoSpaceDE w:val="0"/>
        <w:autoSpaceDN w:val="0"/>
        <w:adjustRightInd w:val="0"/>
        <w:rPr>
          <w:rFonts w:ascii="Arial" w:hAnsi="Arial" w:cs="Arial"/>
        </w:rPr>
      </w:pPr>
      <w:r w:rsidRPr="00DA7B8F">
        <w:rPr>
          <w:rFonts w:ascii="Arial" w:hAnsi="Arial" w:cs="Arial"/>
        </w:rPr>
        <w:t xml:space="preserve">Dear </w:t>
      </w:r>
      <w:r w:rsidR="00A547C2">
        <w:rPr>
          <w:rFonts w:ascii="Arial" w:hAnsi="Arial" w:cs="Arial"/>
        </w:rPr>
        <w:t>A</w:t>
      </w:r>
      <w:r w:rsidRPr="00DA7B8F">
        <w:rPr>
          <w:rFonts w:ascii="Arial" w:hAnsi="Arial" w:cs="Arial"/>
        </w:rPr>
        <w:t xml:space="preserve">ll, </w:t>
      </w:r>
    </w:p>
    <w:p w14:paraId="6B031217" w14:textId="77777777" w:rsidR="00685F74" w:rsidRDefault="00685F74" w:rsidP="00685F74">
      <w:pPr>
        <w:rPr>
          <w:rFonts w:ascii="Arial" w:hAnsi="Arial" w:cs="Arial"/>
          <w:b/>
          <w:u w:val="single"/>
        </w:rPr>
      </w:pPr>
    </w:p>
    <w:p w14:paraId="6FD9E8ED" w14:textId="77777777" w:rsidR="00685F74" w:rsidRPr="00874033" w:rsidRDefault="00685F74" w:rsidP="00685F74">
      <w:pPr>
        <w:rPr>
          <w:rFonts w:ascii="Arial" w:hAnsi="Arial" w:cs="Arial"/>
          <w:b/>
          <w:u w:val="single"/>
        </w:rPr>
      </w:pPr>
      <w:r>
        <w:rPr>
          <w:rFonts w:ascii="Arial" w:hAnsi="Arial" w:cs="Arial"/>
          <w:b/>
          <w:u w:val="single"/>
        </w:rPr>
        <w:t xml:space="preserve">Prisoner Escort Contractors Services (PECS) </w:t>
      </w:r>
      <w:r w:rsidR="001A6660">
        <w:rPr>
          <w:rFonts w:ascii="Arial" w:hAnsi="Arial" w:cs="Arial"/>
          <w:b/>
          <w:u w:val="single"/>
        </w:rPr>
        <w:t xml:space="preserve">– Updated </w:t>
      </w:r>
    </w:p>
    <w:p w14:paraId="15C9AD95" w14:textId="77777777" w:rsidR="00685F74" w:rsidRDefault="00685F74" w:rsidP="00685F74">
      <w:pPr>
        <w:rPr>
          <w:rFonts w:ascii="Arial" w:hAnsi="Arial" w:cs="Arial"/>
          <w:b/>
          <w:u w:val="single"/>
        </w:rPr>
      </w:pPr>
    </w:p>
    <w:p w14:paraId="7514ECBD" w14:textId="77777777" w:rsidR="00685F74" w:rsidRPr="00685F74" w:rsidRDefault="00685F74" w:rsidP="00685F74">
      <w:pPr>
        <w:rPr>
          <w:rFonts w:ascii="Arial" w:eastAsia="Aptos" w:hAnsi="Arial" w:cs="Arial"/>
        </w:rPr>
      </w:pPr>
      <w:r w:rsidRPr="00685F74">
        <w:rPr>
          <w:rFonts w:ascii="Arial" w:eastAsia="Aptos" w:hAnsi="Arial" w:cs="Arial"/>
        </w:rPr>
        <w:t>This note is to advise prisons that a central authorisation has been provided under section 40E of the Prison Act in respect of any prison or Young Offender Institution for Prisoner Escort Contractors (GeoAmey, Tascor, Serco etc) u</w:t>
      </w:r>
      <w:r w:rsidRPr="005568E5">
        <w:rPr>
          <w:rFonts w:ascii="Arial" w:hAnsi="Arial" w:cs="Arial"/>
          <w:bCs/>
        </w:rPr>
        <w:t>ndertaking delivery/collection of prisoners</w:t>
      </w:r>
      <w:r w:rsidRPr="00685F74">
        <w:rPr>
          <w:rFonts w:ascii="Arial" w:eastAsia="Aptos" w:hAnsi="Arial" w:cs="Arial"/>
        </w:rPr>
        <w:t xml:space="preserve"> the following technology:</w:t>
      </w:r>
    </w:p>
    <w:p w14:paraId="3ECB1708" w14:textId="77777777" w:rsidR="00685F74" w:rsidRPr="00685F74" w:rsidRDefault="00685F74" w:rsidP="00685F74">
      <w:pPr>
        <w:rPr>
          <w:rFonts w:ascii="Arial" w:eastAsia="Aptos" w:hAnsi="Arial" w:cs="Arial"/>
        </w:rPr>
      </w:pPr>
    </w:p>
    <w:p w14:paraId="103F57DD" w14:textId="77777777" w:rsidR="00685F74" w:rsidRPr="00685F74" w:rsidRDefault="00685F74" w:rsidP="00685F74">
      <w:pPr>
        <w:rPr>
          <w:rFonts w:ascii="Arial" w:eastAsia="Aptos" w:hAnsi="Arial" w:cs="Arial"/>
          <w:b/>
          <w:bCs/>
        </w:rPr>
      </w:pPr>
      <w:r w:rsidRPr="00685F74">
        <w:rPr>
          <w:rFonts w:ascii="Arial" w:eastAsia="Aptos" w:hAnsi="Arial" w:cs="Arial"/>
          <w:b/>
          <w:bCs/>
        </w:rPr>
        <w:t>Mobile Phones</w:t>
      </w:r>
    </w:p>
    <w:p w14:paraId="691A7779" w14:textId="77777777" w:rsidR="00685F74" w:rsidRPr="00596117" w:rsidRDefault="00685F74" w:rsidP="00685F74">
      <w:pPr>
        <w:widowControl w:val="0"/>
        <w:autoSpaceDE w:val="0"/>
        <w:autoSpaceDN w:val="0"/>
        <w:adjustRightInd w:val="0"/>
        <w:rPr>
          <w:rFonts w:ascii="Arial" w:hAnsi="Arial" w:cs="Arial"/>
        </w:rPr>
      </w:pPr>
      <w:r>
        <w:rPr>
          <w:rFonts w:ascii="Arial" w:hAnsi="Arial" w:cs="Arial"/>
        </w:rPr>
        <w:t xml:space="preserve">PECS </w:t>
      </w:r>
      <w:r w:rsidRPr="00596117">
        <w:rPr>
          <w:rFonts w:ascii="Arial" w:hAnsi="Arial" w:cs="Arial"/>
        </w:rPr>
        <w:t xml:space="preserve">are authorised to convey into the prison, possess and use within the prison, and take out of the prison an approved work issued mobile device for logging details of prisoners and to allow escort staff to record related prisoner-information such as potential security risks, self-harm issues and medical needs.  </w:t>
      </w:r>
    </w:p>
    <w:p w14:paraId="37665405" w14:textId="77777777" w:rsidR="00685F74" w:rsidRPr="00596117" w:rsidRDefault="00685F74" w:rsidP="00685F74">
      <w:pPr>
        <w:widowControl w:val="0"/>
        <w:autoSpaceDE w:val="0"/>
        <w:autoSpaceDN w:val="0"/>
        <w:adjustRightInd w:val="0"/>
        <w:rPr>
          <w:rFonts w:ascii="Arial" w:hAnsi="Arial" w:cs="Arial"/>
        </w:rPr>
      </w:pPr>
    </w:p>
    <w:p w14:paraId="6BB20F57" w14:textId="77777777" w:rsidR="00685F74" w:rsidRDefault="00685F74" w:rsidP="00685F74">
      <w:pPr>
        <w:rPr>
          <w:rFonts w:ascii="Arial" w:hAnsi="Arial" w:cs="Arial"/>
        </w:rPr>
      </w:pPr>
      <w:r>
        <w:rPr>
          <w:rFonts w:ascii="Arial" w:hAnsi="Arial" w:cs="Arial"/>
        </w:rPr>
        <w:t xml:space="preserve">PECS </w:t>
      </w:r>
      <w:r w:rsidRPr="00596117">
        <w:rPr>
          <w:rFonts w:ascii="Arial" w:hAnsi="Arial" w:cs="Arial"/>
        </w:rPr>
        <w:t>are also authorised to use these devices to transmit information from inside the prison for simultaneous reception outside the prison if this is required for operational purposes.</w:t>
      </w:r>
    </w:p>
    <w:p w14:paraId="29038068" w14:textId="77777777" w:rsidR="00685F74" w:rsidRDefault="00685F74" w:rsidP="00685F74">
      <w:pPr>
        <w:rPr>
          <w:rFonts w:ascii="Arial" w:hAnsi="Arial" w:cs="Arial"/>
        </w:rPr>
      </w:pPr>
    </w:p>
    <w:p w14:paraId="0661DCBE" w14:textId="77777777" w:rsidR="00685F74" w:rsidRPr="001B77E1" w:rsidRDefault="00685F74" w:rsidP="00685F74">
      <w:pPr>
        <w:rPr>
          <w:rFonts w:ascii="Arial" w:hAnsi="Arial" w:cs="Arial"/>
          <w:b/>
          <w:bCs/>
        </w:rPr>
      </w:pPr>
      <w:r w:rsidRPr="001B77E1">
        <w:rPr>
          <w:rFonts w:ascii="Arial" w:hAnsi="Arial" w:cs="Arial"/>
          <w:b/>
          <w:bCs/>
        </w:rPr>
        <w:t xml:space="preserve">Technology Devices </w:t>
      </w:r>
    </w:p>
    <w:p w14:paraId="735E1905" w14:textId="77777777" w:rsidR="00685F74" w:rsidRDefault="00685F74" w:rsidP="00685F74">
      <w:pPr>
        <w:rPr>
          <w:rFonts w:ascii="Arial" w:hAnsi="Arial" w:cs="Arial"/>
        </w:rPr>
      </w:pPr>
      <w:r>
        <w:rPr>
          <w:rFonts w:ascii="Arial" w:hAnsi="Arial" w:cs="Arial"/>
        </w:rPr>
        <w:t xml:space="preserve">PECS Suppliers can take the technology described below into all HMPPS Prison Establishments. </w:t>
      </w:r>
    </w:p>
    <w:p w14:paraId="7BF2D743" w14:textId="77777777" w:rsidR="00221F18" w:rsidRDefault="00221F18" w:rsidP="00685F74">
      <w:pPr>
        <w:rPr>
          <w:rFonts w:ascii="Arial" w:hAnsi="Arial" w:cs="Arial"/>
        </w:rPr>
      </w:pPr>
    </w:p>
    <w:p w14:paraId="2E392EAF" w14:textId="77777777" w:rsidR="00221F18" w:rsidRDefault="00221F18" w:rsidP="00685F74">
      <w:pPr>
        <w:rPr>
          <w:rFonts w:ascii="Arial" w:hAnsi="Arial" w:cs="Arial"/>
        </w:rPr>
      </w:pPr>
    </w:p>
    <w:p w14:paraId="62C0C777" w14:textId="77777777" w:rsidR="00221F18" w:rsidRDefault="00221F18" w:rsidP="00685F74">
      <w:pPr>
        <w:rPr>
          <w:rFonts w:ascii="Arial" w:hAnsi="Arial" w:cs="Arial"/>
        </w:rPr>
      </w:pPr>
    </w:p>
    <w:p w14:paraId="18B0FC8B" w14:textId="77777777" w:rsidR="00221F18" w:rsidRDefault="00221F18" w:rsidP="00685F74">
      <w:pPr>
        <w:rPr>
          <w:rFonts w:ascii="Arial" w:hAnsi="Arial" w:cs="Arial"/>
        </w:rPr>
      </w:pPr>
    </w:p>
    <w:p w14:paraId="58D531F1" w14:textId="77777777" w:rsidR="00685F74" w:rsidRPr="00BD64F3" w:rsidRDefault="00685F74" w:rsidP="00685F74">
      <w:pPr>
        <w:jc w:val="both"/>
        <w:rPr>
          <w:rFonts w:ascii="Arial" w:hAnsi="Arial" w:cs="Arial"/>
          <w:sz w:val="12"/>
          <w:szCs w:val="12"/>
        </w:rPr>
      </w:pPr>
    </w:p>
    <w:tbl>
      <w:tblPr>
        <w:tblW w:w="10881" w:type="dxa"/>
        <w:tblInd w:w="-318" w:type="dxa"/>
        <w:tblBorders>
          <w:insideH w:val="single" w:sz="4" w:space="0" w:color="A6A6A6"/>
        </w:tblBorders>
        <w:tblLook w:val="04A0" w:firstRow="1" w:lastRow="0" w:firstColumn="1" w:lastColumn="0" w:noHBand="0" w:noVBand="1"/>
      </w:tblPr>
      <w:tblGrid>
        <w:gridCol w:w="7479"/>
        <w:gridCol w:w="3402"/>
      </w:tblGrid>
      <w:tr w:rsidR="00685F74" w:rsidRPr="003E27FA" w14:paraId="53697892" w14:textId="77777777" w:rsidTr="00670215">
        <w:tc>
          <w:tcPr>
            <w:tcW w:w="7479" w:type="dxa"/>
            <w:tcBorders>
              <w:bottom w:val="nil"/>
            </w:tcBorders>
            <w:shd w:val="clear" w:color="auto" w:fill="auto"/>
          </w:tcPr>
          <w:p w14:paraId="05E9D567" w14:textId="77777777" w:rsidR="00685F74" w:rsidRPr="003E27FA" w:rsidRDefault="00685F74" w:rsidP="00670215">
            <w:pPr>
              <w:jc w:val="both"/>
              <w:rPr>
                <w:rFonts w:ascii="Arial" w:hAnsi="Arial" w:cs="Arial"/>
                <w:b/>
              </w:rPr>
            </w:pPr>
            <w:r w:rsidRPr="003E27FA">
              <w:rPr>
                <w:rFonts w:ascii="Arial" w:hAnsi="Arial" w:cs="Arial"/>
                <w:b/>
              </w:rPr>
              <w:lastRenderedPageBreak/>
              <w:t>Devices Employed by both GEOAmey and Serco</w:t>
            </w:r>
          </w:p>
        </w:tc>
        <w:tc>
          <w:tcPr>
            <w:tcW w:w="3402" w:type="dxa"/>
            <w:tcBorders>
              <w:top w:val="nil"/>
              <w:bottom w:val="nil"/>
            </w:tcBorders>
            <w:shd w:val="clear" w:color="auto" w:fill="auto"/>
          </w:tcPr>
          <w:p w14:paraId="76AC84A4" w14:textId="77777777" w:rsidR="00685F74" w:rsidRPr="003E27FA" w:rsidRDefault="00685F74" w:rsidP="00670215">
            <w:pPr>
              <w:jc w:val="both"/>
              <w:rPr>
                <w:rFonts w:ascii="Arial" w:hAnsi="Arial" w:cs="Arial"/>
              </w:rPr>
            </w:pPr>
          </w:p>
        </w:tc>
      </w:tr>
      <w:tr w:rsidR="00685F74" w:rsidRPr="003E27FA" w14:paraId="09515BE1" w14:textId="77777777" w:rsidTr="00670215">
        <w:tc>
          <w:tcPr>
            <w:tcW w:w="7479" w:type="dxa"/>
            <w:tcBorders>
              <w:top w:val="nil"/>
              <w:bottom w:val="single" w:sz="4" w:space="0" w:color="BFBFBF"/>
            </w:tcBorders>
            <w:shd w:val="clear" w:color="auto" w:fill="auto"/>
          </w:tcPr>
          <w:p w14:paraId="10434F96" w14:textId="77777777" w:rsidR="00685F74" w:rsidRPr="003E27FA" w:rsidRDefault="00685F74" w:rsidP="00685F74">
            <w:pPr>
              <w:numPr>
                <w:ilvl w:val="0"/>
                <w:numId w:val="39"/>
              </w:numPr>
              <w:spacing w:after="0" w:line="240" w:lineRule="auto"/>
              <w:jc w:val="both"/>
              <w:rPr>
                <w:rFonts w:ascii="Arial" w:hAnsi="Arial" w:cs="Arial"/>
                <w:b/>
                <w:color w:val="000000"/>
              </w:rPr>
            </w:pPr>
            <w:r w:rsidRPr="003E27FA">
              <w:rPr>
                <w:rFonts w:ascii="Arial" w:hAnsi="Arial" w:cs="Arial"/>
                <w:b/>
              </w:rPr>
              <w:t>Microlise</w:t>
            </w:r>
          </w:p>
          <w:p w14:paraId="0150D91B" w14:textId="77777777" w:rsidR="00685F74" w:rsidRPr="004F1ED9" w:rsidRDefault="00685F74" w:rsidP="00685F74">
            <w:pPr>
              <w:numPr>
                <w:ilvl w:val="1"/>
                <w:numId w:val="39"/>
              </w:numPr>
              <w:spacing w:after="0" w:line="240" w:lineRule="auto"/>
              <w:ind w:left="567" w:hanging="425"/>
              <w:rPr>
                <w:rFonts w:ascii="Arial" w:hAnsi="Arial" w:cs="Arial"/>
                <w:color w:val="000000"/>
              </w:rPr>
            </w:pPr>
            <w:r w:rsidRPr="004F1ED9">
              <w:rPr>
                <w:rFonts w:ascii="Arial" w:hAnsi="Arial" w:cs="Arial"/>
              </w:rPr>
              <w:t xml:space="preserve">Current technology - It is provided in the form of a tablet secured into the front cab of a vehicle. It </w:t>
            </w:r>
            <w:r>
              <w:rPr>
                <w:rFonts w:ascii="Arial" w:hAnsi="Arial" w:cs="Arial"/>
              </w:rPr>
              <w:t>p</w:t>
            </w:r>
            <w:r w:rsidRPr="004F1ED9">
              <w:rPr>
                <w:rFonts w:ascii="Arial" w:hAnsi="Arial" w:cs="Arial"/>
              </w:rPr>
              <w:t>rovides a tracking and telematics functionally, trip sheet, integrated satellite navigation, task management</w:t>
            </w:r>
            <w:r>
              <w:rPr>
                <w:rFonts w:ascii="Arial" w:hAnsi="Arial" w:cs="Arial"/>
              </w:rPr>
              <w:t xml:space="preserve"> and </w:t>
            </w:r>
            <w:r w:rsidRPr="004F1ED9">
              <w:rPr>
                <w:rFonts w:ascii="Arial" w:hAnsi="Arial" w:cs="Arial"/>
              </w:rPr>
              <w:t xml:space="preserve">ability </w:t>
            </w:r>
            <w:r>
              <w:rPr>
                <w:rFonts w:ascii="Arial" w:hAnsi="Arial" w:cs="Arial"/>
              </w:rPr>
              <w:t xml:space="preserve">for </w:t>
            </w:r>
            <w:r w:rsidRPr="004F1ED9">
              <w:rPr>
                <w:rFonts w:ascii="Arial" w:hAnsi="Arial" w:cs="Arial"/>
              </w:rPr>
              <w:t>voice calls</w:t>
            </w:r>
            <w:r w:rsidRPr="004F1ED9">
              <w:rPr>
                <w:rFonts w:ascii="Arial" w:hAnsi="Arial" w:cs="Arial"/>
                <w:color w:val="000000"/>
              </w:rPr>
              <w:t xml:space="preserve"> </w:t>
            </w:r>
            <w:r w:rsidRPr="004F1ED9">
              <w:rPr>
                <w:rFonts w:ascii="Arial" w:hAnsi="Arial" w:cs="Arial"/>
              </w:rPr>
              <w:t xml:space="preserve">and text messages.  </w:t>
            </w:r>
          </w:p>
          <w:p w14:paraId="15A58959" w14:textId="77777777" w:rsidR="00685F74" w:rsidRPr="003E27FA" w:rsidRDefault="00685F74" w:rsidP="00670215">
            <w:pPr>
              <w:jc w:val="both"/>
              <w:rPr>
                <w:rFonts w:ascii="Arial" w:hAnsi="Arial" w:cs="Arial"/>
              </w:rPr>
            </w:pPr>
          </w:p>
        </w:tc>
        <w:tc>
          <w:tcPr>
            <w:tcW w:w="3402" w:type="dxa"/>
            <w:tcBorders>
              <w:top w:val="nil"/>
              <w:bottom w:val="single" w:sz="4" w:space="0" w:color="BFBFBF"/>
            </w:tcBorders>
            <w:shd w:val="clear" w:color="auto" w:fill="auto"/>
          </w:tcPr>
          <w:p w14:paraId="0A92D914" w14:textId="06AF95FC" w:rsidR="00685F74" w:rsidRPr="003E27FA" w:rsidRDefault="0070492C" w:rsidP="00670215">
            <w:pPr>
              <w:jc w:val="both"/>
              <w:rPr>
                <w:rFonts w:ascii="Arial" w:hAnsi="Arial" w:cs="Arial"/>
              </w:rPr>
            </w:pPr>
            <w:r>
              <w:rPr>
                <w:noProof/>
              </w:rPr>
              <w:drawing>
                <wp:inline distT="0" distB="0" distL="0" distR="0" wp14:anchorId="1BFA1E1B" wp14:editId="6FED890C">
                  <wp:extent cx="1600200" cy="942975"/>
                  <wp:effectExtent l="0" t="0" r="0" b="0"/>
                  <wp:docPr id="1"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inline>
              </w:drawing>
            </w:r>
          </w:p>
        </w:tc>
      </w:tr>
      <w:tr w:rsidR="00685F74" w:rsidRPr="003E27FA" w14:paraId="2CBB5448" w14:textId="77777777" w:rsidTr="00670215">
        <w:tc>
          <w:tcPr>
            <w:tcW w:w="7479" w:type="dxa"/>
            <w:tcBorders>
              <w:top w:val="single" w:sz="4" w:space="0" w:color="BFBFBF"/>
              <w:bottom w:val="nil"/>
            </w:tcBorders>
            <w:shd w:val="clear" w:color="auto" w:fill="auto"/>
          </w:tcPr>
          <w:p w14:paraId="113E8528" w14:textId="77777777" w:rsidR="00685F74" w:rsidRPr="003E27FA" w:rsidRDefault="00685F74" w:rsidP="00670215">
            <w:pPr>
              <w:rPr>
                <w:rFonts w:ascii="Arial" w:hAnsi="Arial" w:cs="Arial"/>
                <w:b/>
                <w:sz w:val="12"/>
                <w:szCs w:val="12"/>
              </w:rPr>
            </w:pPr>
          </w:p>
          <w:p w14:paraId="26870EC6" w14:textId="77777777" w:rsidR="00685F74" w:rsidRPr="003E27FA" w:rsidRDefault="00685F74" w:rsidP="00670215">
            <w:pPr>
              <w:rPr>
                <w:rFonts w:ascii="Arial" w:hAnsi="Arial" w:cs="Arial"/>
                <w:b/>
              </w:rPr>
            </w:pPr>
            <w:r w:rsidRPr="003E27FA">
              <w:rPr>
                <w:rFonts w:ascii="Arial" w:hAnsi="Arial" w:cs="Arial"/>
                <w:b/>
              </w:rPr>
              <w:t>Devices Employed by Serco</w:t>
            </w:r>
          </w:p>
        </w:tc>
        <w:tc>
          <w:tcPr>
            <w:tcW w:w="3402" w:type="dxa"/>
            <w:tcBorders>
              <w:top w:val="single" w:sz="4" w:space="0" w:color="BFBFBF"/>
              <w:bottom w:val="nil"/>
            </w:tcBorders>
            <w:shd w:val="clear" w:color="auto" w:fill="auto"/>
          </w:tcPr>
          <w:p w14:paraId="264E8119" w14:textId="77777777" w:rsidR="00685F74" w:rsidRPr="003E27FA" w:rsidRDefault="00685F74" w:rsidP="00670215">
            <w:pPr>
              <w:jc w:val="both"/>
              <w:rPr>
                <w:noProof/>
              </w:rPr>
            </w:pPr>
          </w:p>
        </w:tc>
      </w:tr>
      <w:tr w:rsidR="00685F74" w:rsidRPr="003E27FA" w14:paraId="138C02A0" w14:textId="77777777" w:rsidTr="00670215">
        <w:tc>
          <w:tcPr>
            <w:tcW w:w="7479" w:type="dxa"/>
            <w:tcBorders>
              <w:top w:val="nil"/>
              <w:bottom w:val="single" w:sz="4" w:space="0" w:color="BFBFBF"/>
            </w:tcBorders>
            <w:shd w:val="clear" w:color="auto" w:fill="auto"/>
          </w:tcPr>
          <w:p w14:paraId="299D0A7A" w14:textId="77777777" w:rsidR="00685F74" w:rsidRPr="003E27FA" w:rsidRDefault="00685F74" w:rsidP="00685F74">
            <w:pPr>
              <w:numPr>
                <w:ilvl w:val="0"/>
                <w:numId w:val="39"/>
              </w:numPr>
              <w:spacing w:after="0" w:line="240" w:lineRule="auto"/>
              <w:rPr>
                <w:b/>
                <w:bCs/>
              </w:rPr>
            </w:pPr>
            <w:r w:rsidRPr="003E27FA">
              <w:rPr>
                <w:rFonts w:ascii="Arial" w:hAnsi="Arial" w:cs="Arial"/>
                <w:b/>
              </w:rPr>
              <w:t>VERA - Vehicle Escort Recording Application</w:t>
            </w:r>
          </w:p>
          <w:p w14:paraId="08A7A644" w14:textId="77777777" w:rsidR="00685F74" w:rsidRPr="003E27FA" w:rsidRDefault="00685F74" w:rsidP="00685F74">
            <w:pPr>
              <w:numPr>
                <w:ilvl w:val="1"/>
                <w:numId w:val="39"/>
              </w:numPr>
              <w:spacing w:after="0" w:line="240" w:lineRule="auto"/>
              <w:ind w:left="567" w:hanging="425"/>
              <w:rPr>
                <w:rFonts w:ascii="Arial" w:hAnsi="Arial" w:cs="Arial"/>
              </w:rPr>
            </w:pPr>
            <w:r w:rsidRPr="003E27FA">
              <w:rPr>
                <w:rFonts w:ascii="Arial" w:hAnsi="Arial" w:cs="Arial"/>
              </w:rPr>
              <w:t>The Samsung A2</w:t>
            </w:r>
            <w:r w:rsidR="001A6660">
              <w:rPr>
                <w:rFonts w:ascii="Arial" w:hAnsi="Arial" w:cs="Arial"/>
              </w:rPr>
              <w:t>3</w:t>
            </w:r>
            <w:r w:rsidRPr="003E27FA">
              <w:rPr>
                <w:rFonts w:ascii="Arial" w:hAnsi="Arial" w:cs="Arial"/>
              </w:rPr>
              <w:t xml:space="preserve"> mobile device will replace the Samsung </w:t>
            </w:r>
            <w:r w:rsidR="001A6660">
              <w:rPr>
                <w:rFonts w:ascii="Arial" w:hAnsi="Arial" w:cs="Arial"/>
              </w:rPr>
              <w:t>A20</w:t>
            </w:r>
            <w:r w:rsidRPr="003E27FA">
              <w:rPr>
                <w:rFonts w:ascii="Arial" w:hAnsi="Arial" w:cs="Arial"/>
              </w:rPr>
              <w:t xml:space="preserve"> for vehicle escorts and the Huawei tablet in the </w:t>
            </w:r>
            <w:r w:rsidR="001A6660" w:rsidRPr="003E27FA">
              <w:rPr>
                <w:rFonts w:ascii="Arial" w:hAnsi="Arial" w:cs="Arial"/>
              </w:rPr>
              <w:t>courts.</w:t>
            </w:r>
            <w:r w:rsidR="001A6660">
              <w:rPr>
                <w:rFonts w:ascii="Arial" w:hAnsi="Arial" w:cs="Arial"/>
              </w:rPr>
              <w:t xml:space="preserve"> The A20 models will be phased out.</w:t>
            </w:r>
          </w:p>
          <w:p w14:paraId="22A23E2B" w14:textId="77777777" w:rsidR="00685F74" w:rsidRPr="003E27FA" w:rsidRDefault="00685F74" w:rsidP="00685F74">
            <w:pPr>
              <w:numPr>
                <w:ilvl w:val="1"/>
                <w:numId w:val="39"/>
              </w:numPr>
              <w:spacing w:after="0" w:line="240" w:lineRule="auto"/>
              <w:ind w:left="567" w:hanging="425"/>
              <w:rPr>
                <w:rFonts w:ascii="Arial" w:hAnsi="Arial" w:cs="Arial"/>
              </w:rPr>
            </w:pPr>
            <w:r w:rsidRPr="003E27FA">
              <w:rPr>
                <w:rFonts w:ascii="Arial" w:hAnsi="Arial" w:cs="Arial"/>
              </w:rPr>
              <w:t>The device is fully locked to the VERA application only</w:t>
            </w:r>
            <w:r>
              <w:rPr>
                <w:rFonts w:ascii="Arial" w:hAnsi="Arial" w:cs="Arial"/>
              </w:rPr>
              <w:t xml:space="preserve">, </w:t>
            </w:r>
            <w:r w:rsidRPr="003E27FA">
              <w:rPr>
                <w:rFonts w:ascii="Arial" w:hAnsi="Arial" w:cs="Arial"/>
              </w:rPr>
              <w:t>there is no voice capability</w:t>
            </w:r>
          </w:p>
        </w:tc>
        <w:tc>
          <w:tcPr>
            <w:tcW w:w="3402" w:type="dxa"/>
            <w:tcBorders>
              <w:top w:val="nil"/>
              <w:bottom w:val="single" w:sz="4" w:space="0" w:color="BFBFBF"/>
            </w:tcBorders>
            <w:shd w:val="clear" w:color="auto" w:fill="auto"/>
          </w:tcPr>
          <w:p w14:paraId="4537CBB1" w14:textId="2B5439EC" w:rsidR="00685F74" w:rsidRPr="003E27FA" w:rsidRDefault="0070492C" w:rsidP="00670215">
            <w:pPr>
              <w:jc w:val="center"/>
              <w:rPr>
                <w:noProof/>
              </w:rPr>
            </w:pPr>
            <w:r>
              <w:rPr>
                <w:noProof/>
              </w:rPr>
              <w:drawing>
                <wp:inline distT="0" distB="0" distL="0" distR="0" wp14:anchorId="6561B88A" wp14:editId="59519F2C">
                  <wp:extent cx="952500" cy="942975"/>
                  <wp:effectExtent l="0" t="0" r="0" b="0"/>
                  <wp:docPr id="2" name="Picture 3" descr="A picture containing text, electronics,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electronics, ligh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r>
      <w:tr w:rsidR="00685F74" w:rsidRPr="003E27FA" w14:paraId="5D945159" w14:textId="77777777" w:rsidTr="00670215">
        <w:tc>
          <w:tcPr>
            <w:tcW w:w="7479" w:type="dxa"/>
            <w:tcBorders>
              <w:top w:val="single" w:sz="4" w:space="0" w:color="BFBFBF"/>
              <w:bottom w:val="nil"/>
            </w:tcBorders>
            <w:shd w:val="clear" w:color="auto" w:fill="auto"/>
          </w:tcPr>
          <w:p w14:paraId="7D4D6799" w14:textId="77777777" w:rsidR="00685F74" w:rsidRPr="003E27FA" w:rsidRDefault="00685F74" w:rsidP="00670215">
            <w:pPr>
              <w:rPr>
                <w:rFonts w:ascii="Arial" w:hAnsi="Arial" w:cs="Arial"/>
                <w:b/>
                <w:sz w:val="12"/>
                <w:szCs w:val="12"/>
              </w:rPr>
            </w:pPr>
          </w:p>
          <w:p w14:paraId="1D8C509F" w14:textId="77777777" w:rsidR="00685F74" w:rsidRPr="003E27FA" w:rsidRDefault="00685F74" w:rsidP="00670215">
            <w:pPr>
              <w:rPr>
                <w:b/>
              </w:rPr>
            </w:pPr>
            <w:r w:rsidRPr="003E27FA">
              <w:rPr>
                <w:rFonts w:ascii="Arial" w:hAnsi="Arial" w:cs="Arial"/>
                <w:b/>
              </w:rPr>
              <w:t>Devices Employed by GEOAmey</w:t>
            </w:r>
          </w:p>
        </w:tc>
        <w:tc>
          <w:tcPr>
            <w:tcW w:w="3402" w:type="dxa"/>
            <w:tcBorders>
              <w:top w:val="single" w:sz="4" w:space="0" w:color="BFBFBF"/>
              <w:bottom w:val="nil"/>
            </w:tcBorders>
            <w:shd w:val="clear" w:color="auto" w:fill="auto"/>
          </w:tcPr>
          <w:p w14:paraId="2AFD96F0" w14:textId="77777777" w:rsidR="00685F74" w:rsidRPr="003E27FA" w:rsidRDefault="00685F74" w:rsidP="00670215">
            <w:pPr>
              <w:jc w:val="both"/>
              <w:rPr>
                <w:noProof/>
              </w:rPr>
            </w:pPr>
          </w:p>
        </w:tc>
      </w:tr>
      <w:tr w:rsidR="00685F74" w:rsidRPr="003E27FA" w14:paraId="04E3C29A" w14:textId="77777777" w:rsidTr="00670215">
        <w:tc>
          <w:tcPr>
            <w:tcW w:w="7479" w:type="dxa"/>
            <w:tcBorders>
              <w:top w:val="nil"/>
              <w:bottom w:val="single" w:sz="4" w:space="0" w:color="BFBFBF"/>
            </w:tcBorders>
            <w:shd w:val="clear" w:color="auto" w:fill="auto"/>
          </w:tcPr>
          <w:p w14:paraId="1E01AD35" w14:textId="77777777" w:rsidR="00685F74" w:rsidRPr="003E27FA" w:rsidRDefault="00685F74" w:rsidP="00685F74">
            <w:pPr>
              <w:numPr>
                <w:ilvl w:val="0"/>
                <w:numId w:val="39"/>
              </w:numPr>
              <w:spacing w:after="0" w:line="240" w:lineRule="auto"/>
              <w:rPr>
                <w:rFonts w:ascii="Arial" w:hAnsi="Arial" w:cs="Arial"/>
              </w:rPr>
            </w:pPr>
            <w:r w:rsidRPr="003E27FA">
              <w:rPr>
                <w:rFonts w:ascii="Arial" w:hAnsi="Arial" w:cs="Arial"/>
              </w:rPr>
              <w:t>Samsung Galaxy Tab A8 LTE 8 inch tablet device</w:t>
            </w:r>
          </w:p>
          <w:p w14:paraId="415E96FB" w14:textId="77777777" w:rsidR="00685F74" w:rsidRPr="003E27FA" w:rsidRDefault="00685F74" w:rsidP="00685F74">
            <w:pPr>
              <w:numPr>
                <w:ilvl w:val="1"/>
                <w:numId w:val="39"/>
              </w:numPr>
              <w:spacing w:after="0" w:line="240" w:lineRule="auto"/>
              <w:ind w:left="567" w:hanging="425"/>
              <w:rPr>
                <w:rFonts w:ascii="Arial" w:hAnsi="Arial" w:cs="Arial"/>
              </w:rPr>
            </w:pPr>
            <w:r w:rsidRPr="003E27FA">
              <w:rPr>
                <w:rFonts w:ascii="Arial" w:hAnsi="Arial" w:cs="Arial"/>
              </w:rPr>
              <w:t>The Samsung Tab A8 support</w:t>
            </w:r>
            <w:r>
              <w:rPr>
                <w:rFonts w:ascii="Arial" w:hAnsi="Arial" w:cs="Arial"/>
              </w:rPr>
              <w:t>s</w:t>
            </w:r>
            <w:r w:rsidRPr="003E27FA">
              <w:rPr>
                <w:rFonts w:ascii="Arial" w:hAnsi="Arial" w:cs="Arial"/>
              </w:rPr>
              <w:t xml:space="preserve"> the GEOTransport application</w:t>
            </w:r>
            <w:r>
              <w:rPr>
                <w:rFonts w:ascii="Arial" w:hAnsi="Arial" w:cs="Arial"/>
              </w:rPr>
              <w:t xml:space="preserve">, </w:t>
            </w:r>
            <w:r w:rsidRPr="003E27FA">
              <w:rPr>
                <w:rFonts w:ascii="Arial" w:hAnsi="Arial" w:cs="Arial"/>
              </w:rPr>
              <w:t>employed to record the movement of subjects from Prison or custody suite locations to court attendance and for any subsequent onward journeys.</w:t>
            </w:r>
            <w:r>
              <w:rPr>
                <w:rFonts w:ascii="Arial" w:hAnsi="Arial" w:cs="Arial"/>
              </w:rPr>
              <w:t xml:space="preserve"> D</w:t>
            </w:r>
            <w:r w:rsidRPr="003E27FA">
              <w:rPr>
                <w:rFonts w:ascii="Arial" w:hAnsi="Arial" w:cs="Arial"/>
              </w:rPr>
              <w:t>evices are data only and do not have any voice capability</w:t>
            </w:r>
            <w:r>
              <w:rPr>
                <w:rFonts w:ascii="Arial" w:hAnsi="Arial" w:cs="Arial"/>
              </w:rPr>
              <w:t xml:space="preserve">. </w:t>
            </w:r>
            <w:r w:rsidRPr="003E27FA">
              <w:rPr>
                <w:rFonts w:ascii="Arial" w:hAnsi="Arial" w:cs="Arial"/>
              </w:rPr>
              <w:t>The device will be fixed into a holder carried by the GEOAmey Officers at all times when outside of a vehicle.</w:t>
            </w:r>
          </w:p>
        </w:tc>
        <w:tc>
          <w:tcPr>
            <w:tcW w:w="3402" w:type="dxa"/>
            <w:tcBorders>
              <w:top w:val="nil"/>
              <w:bottom w:val="single" w:sz="4" w:space="0" w:color="BFBFBF"/>
            </w:tcBorders>
            <w:shd w:val="clear" w:color="auto" w:fill="auto"/>
          </w:tcPr>
          <w:p w14:paraId="64D2F505" w14:textId="1BFA4652" w:rsidR="00685F74" w:rsidRPr="003E27FA" w:rsidRDefault="0070492C" w:rsidP="00670215">
            <w:pPr>
              <w:jc w:val="center"/>
              <w:rPr>
                <w:noProof/>
              </w:rPr>
            </w:pPr>
            <w:r>
              <w:rPr>
                <w:noProof/>
              </w:rPr>
              <w:drawing>
                <wp:inline distT="0" distB="0" distL="0" distR="0" wp14:anchorId="70F171F4" wp14:editId="47A20E3C">
                  <wp:extent cx="552450" cy="885825"/>
                  <wp:effectExtent l="0" t="0" r="0" b="0"/>
                  <wp:docPr id="3" name="Picture 2" descr="A close-up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cell phon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885825"/>
                          </a:xfrm>
                          <a:prstGeom prst="rect">
                            <a:avLst/>
                          </a:prstGeom>
                          <a:noFill/>
                          <a:ln>
                            <a:noFill/>
                          </a:ln>
                        </pic:spPr>
                      </pic:pic>
                    </a:graphicData>
                  </a:graphic>
                </wp:inline>
              </w:drawing>
            </w:r>
          </w:p>
        </w:tc>
      </w:tr>
    </w:tbl>
    <w:p w14:paraId="30AD3390" w14:textId="77777777" w:rsidR="00685F74" w:rsidRPr="00685F74" w:rsidRDefault="00685F74" w:rsidP="00685F74">
      <w:pPr>
        <w:rPr>
          <w:rFonts w:ascii="Arial" w:eastAsia="Aptos" w:hAnsi="Arial" w:cs="Arial"/>
        </w:rPr>
      </w:pPr>
    </w:p>
    <w:p w14:paraId="7F9FD5D4" w14:textId="77777777" w:rsidR="00685F74" w:rsidRDefault="00685F74" w:rsidP="00685F74">
      <w:pPr>
        <w:autoSpaceDE w:val="0"/>
        <w:autoSpaceDN w:val="0"/>
        <w:adjustRightInd w:val="0"/>
        <w:rPr>
          <w:rFonts w:ascii="Arial" w:hAnsi="Arial" w:cs="Arial"/>
        </w:rPr>
      </w:pPr>
    </w:p>
    <w:p w14:paraId="31DB20E6" w14:textId="77777777" w:rsidR="00685F74" w:rsidRDefault="00685F74" w:rsidP="00685F74">
      <w:pPr>
        <w:autoSpaceDE w:val="0"/>
        <w:autoSpaceDN w:val="0"/>
        <w:adjustRightInd w:val="0"/>
        <w:rPr>
          <w:rFonts w:ascii="Arial" w:hAnsi="Arial" w:cs="Arial"/>
          <w:b/>
          <w:bCs/>
        </w:rPr>
      </w:pPr>
      <w:r w:rsidRPr="001209BF">
        <w:rPr>
          <w:rFonts w:ascii="Arial" w:hAnsi="Arial" w:cs="Arial"/>
          <w:b/>
          <w:bCs/>
        </w:rPr>
        <w:t>Security Requirements</w:t>
      </w:r>
    </w:p>
    <w:p w14:paraId="3E89ED33" w14:textId="77777777" w:rsidR="00685F74" w:rsidRPr="001209BF" w:rsidRDefault="00685F74" w:rsidP="00685F74">
      <w:pPr>
        <w:autoSpaceDE w:val="0"/>
        <w:autoSpaceDN w:val="0"/>
        <w:adjustRightInd w:val="0"/>
        <w:rPr>
          <w:rFonts w:ascii="Arial" w:hAnsi="Arial" w:cs="Arial"/>
          <w:b/>
          <w:bCs/>
        </w:rPr>
      </w:pPr>
    </w:p>
    <w:p w14:paraId="4C5D889B" w14:textId="77777777" w:rsidR="00685F74" w:rsidRPr="00371962" w:rsidRDefault="00685F74" w:rsidP="00685F74">
      <w:pPr>
        <w:pStyle w:val="ListParagraph"/>
        <w:numPr>
          <w:ilvl w:val="0"/>
          <w:numId w:val="38"/>
        </w:numPr>
        <w:autoSpaceDE w:val="0"/>
        <w:autoSpaceDN w:val="0"/>
        <w:adjustRightInd w:val="0"/>
        <w:spacing w:after="0" w:line="240" w:lineRule="auto"/>
        <w:rPr>
          <w:rFonts w:ascii="Arial" w:hAnsi="Arial" w:cs="Arial"/>
        </w:rPr>
      </w:pPr>
      <w:r>
        <w:rPr>
          <w:rFonts w:ascii="Arial" w:hAnsi="Arial" w:cs="Arial"/>
        </w:rPr>
        <w:t xml:space="preserve">Prisons </w:t>
      </w:r>
      <w:r w:rsidRPr="00371962">
        <w:rPr>
          <w:rFonts w:ascii="Arial" w:hAnsi="Arial" w:cs="Arial"/>
        </w:rPr>
        <w:t xml:space="preserve">must log the devices in and out </w:t>
      </w:r>
      <w:r>
        <w:rPr>
          <w:rFonts w:ascii="Arial" w:hAnsi="Arial" w:cs="Arial"/>
        </w:rPr>
        <w:t>of the prison, a</w:t>
      </w:r>
      <w:r w:rsidRPr="00371962">
        <w:rPr>
          <w:rFonts w:ascii="Arial" w:hAnsi="Arial" w:cs="Arial"/>
        </w:rPr>
        <w:t>ny devices found to be missing must be investigated and traced by the escort contractor</w:t>
      </w:r>
      <w:r>
        <w:rPr>
          <w:rFonts w:ascii="Arial" w:hAnsi="Arial" w:cs="Arial"/>
        </w:rPr>
        <w:t>.</w:t>
      </w:r>
    </w:p>
    <w:p w14:paraId="3B4E7C4C" w14:textId="77777777" w:rsidR="00685F74" w:rsidRPr="00371962" w:rsidRDefault="00685F74" w:rsidP="00685F74">
      <w:pPr>
        <w:pStyle w:val="ListParagraph"/>
        <w:numPr>
          <w:ilvl w:val="0"/>
          <w:numId w:val="38"/>
        </w:numPr>
        <w:autoSpaceDE w:val="0"/>
        <w:autoSpaceDN w:val="0"/>
        <w:adjustRightInd w:val="0"/>
        <w:spacing w:after="0" w:line="240" w:lineRule="auto"/>
        <w:rPr>
          <w:rFonts w:ascii="Arial" w:hAnsi="Arial" w:cs="Arial"/>
        </w:rPr>
      </w:pPr>
      <w:r w:rsidRPr="00371962">
        <w:rPr>
          <w:rFonts w:ascii="Arial" w:hAnsi="Arial" w:cs="Arial"/>
        </w:rPr>
        <w:t>In the event of a device being lost or stolen, the contractor will ensure that the data function of the device is disabled remotely so that it cannot be used.</w:t>
      </w:r>
    </w:p>
    <w:p w14:paraId="4D034F38" w14:textId="77777777" w:rsidR="00685F74" w:rsidRPr="0071561A" w:rsidRDefault="00685F74" w:rsidP="00685F74">
      <w:pPr>
        <w:pStyle w:val="ListParagraph"/>
        <w:numPr>
          <w:ilvl w:val="0"/>
          <w:numId w:val="38"/>
        </w:numPr>
        <w:autoSpaceDE w:val="0"/>
        <w:autoSpaceDN w:val="0"/>
        <w:adjustRightInd w:val="0"/>
        <w:spacing w:after="0" w:line="240" w:lineRule="auto"/>
        <w:rPr>
          <w:rFonts w:ascii="Arial" w:hAnsi="Arial" w:cs="Arial"/>
        </w:rPr>
      </w:pPr>
      <w:r>
        <w:rPr>
          <w:rFonts w:ascii="Arial" w:hAnsi="Arial" w:cs="Arial"/>
        </w:rPr>
        <w:t xml:space="preserve">Personal </w:t>
      </w:r>
      <w:r w:rsidRPr="00371962">
        <w:rPr>
          <w:rFonts w:ascii="Arial" w:hAnsi="Arial" w:cs="Arial"/>
        </w:rPr>
        <w:t xml:space="preserve">mobile phones must be </w:t>
      </w:r>
      <w:r>
        <w:rPr>
          <w:rFonts w:ascii="Arial" w:hAnsi="Arial" w:cs="Arial"/>
        </w:rPr>
        <w:t xml:space="preserve">handed in at the gate and secured in a locker for the duration of the visit. </w:t>
      </w:r>
    </w:p>
    <w:p w14:paraId="1302E87F" w14:textId="77777777" w:rsidR="00685F74" w:rsidRDefault="00685F74" w:rsidP="00B92EC6">
      <w:pPr>
        <w:autoSpaceDE w:val="0"/>
        <w:autoSpaceDN w:val="0"/>
        <w:adjustRightInd w:val="0"/>
        <w:rPr>
          <w:rFonts w:ascii="Arial" w:hAnsi="Arial" w:cs="Arial"/>
        </w:rPr>
      </w:pPr>
    </w:p>
    <w:p w14:paraId="719DF8BF" w14:textId="77777777" w:rsidR="005D2D6C" w:rsidRDefault="005D2D6C" w:rsidP="00D8118D">
      <w:pPr>
        <w:autoSpaceDE w:val="0"/>
        <w:autoSpaceDN w:val="0"/>
        <w:adjustRightInd w:val="0"/>
        <w:spacing w:after="0" w:line="240" w:lineRule="atLeast"/>
        <w:rPr>
          <w:rFonts w:ascii="Arial" w:hAnsi="Arial" w:cs="Arial"/>
        </w:rPr>
      </w:pPr>
    </w:p>
    <w:p w14:paraId="545CA275" w14:textId="77777777" w:rsidR="005D2D6C" w:rsidRPr="004B2ECC" w:rsidRDefault="005D2D6C" w:rsidP="00D8118D">
      <w:pPr>
        <w:spacing w:after="0" w:line="240" w:lineRule="atLeast"/>
        <w:rPr>
          <w:rFonts w:ascii="Arial" w:hAnsi="Arial" w:cs="Arial"/>
        </w:rPr>
      </w:pPr>
      <w:r w:rsidRPr="004B2ECC">
        <w:rPr>
          <w:rFonts w:ascii="Arial" w:hAnsi="Arial" w:cs="Arial"/>
        </w:rPr>
        <w:t>The above authorisation relates only to the lawfulness of the conduct for the purpose of the offences in the Prison Act 1952.  Individual prisons or groups of prisons may impose additional administrative restrictions on items allowed into the prison on grounds of security. All items must be checked in and out of the prison. Loss of such items within the prison is a serious matter and all losses must be reported to the prison immediately.</w:t>
      </w:r>
    </w:p>
    <w:p w14:paraId="00D15214" w14:textId="77777777" w:rsidR="00F1770B" w:rsidRDefault="00F1770B" w:rsidP="00D8118D">
      <w:pPr>
        <w:tabs>
          <w:tab w:val="left" w:pos="1030"/>
        </w:tabs>
        <w:autoSpaceDE w:val="0"/>
        <w:autoSpaceDN w:val="0"/>
        <w:adjustRightInd w:val="0"/>
        <w:spacing w:after="0" w:line="240" w:lineRule="atLeast"/>
        <w:rPr>
          <w:rFonts w:ascii="Arial" w:hAnsi="Arial" w:cs="Arial"/>
        </w:rPr>
      </w:pPr>
    </w:p>
    <w:p w14:paraId="79466822" w14:textId="77777777" w:rsidR="001736A8" w:rsidRDefault="001A3368" w:rsidP="00D8118D">
      <w:pPr>
        <w:autoSpaceDE w:val="0"/>
        <w:autoSpaceDN w:val="0"/>
        <w:adjustRightInd w:val="0"/>
        <w:spacing w:after="0" w:line="240" w:lineRule="atLeast"/>
        <w:rPr>
          <w:rFonts w:ascii="Arial" w:hAnsi="Arial" w:cs="Arial"/>
        </w:rPr>
      </w:pPr>
      <w:r w:rsidRPr="00DA7B8F">
        <w:rPr>
          <w:rFonts w:ascii="Arial" w:hAnsi="Arial" w:cs="Arial"/>
        </w:rPr>
        <w:t>Th</w:t>
      </w:r>
      <w:r w:rsidR="00CC2A5B">
        <w:rPr>
          <w:rFonts w:ascii="Arial" w:hAnsi="Arial" w:cs="Arial"/>
        </w:rPr>
        <w:t>is</w:t>
      </w:r>
      <w:r w:rsidR="0025278B">
        <w:rPr>
          <w:rFonts w:ascii="Arial" w:hAnsi="Arial" w:cs="Arial"/>
        </w:rPr>
        <w:t xml:space="preserve"> central </w:t>
      </w:r>
      <w:r w:rsidRPr="00DA7B8F">
        <w:rPr>
          <w:rFonts w:ascii="Arial" w:hAnsi="Arial" w:cs="Arial"/>
        </w:rPr>
        <w:t>authorisation is curr</w:t>
      </w:r>
      <w:r w:rsidR="008159BB">
        <w:rPr>
          <w:rFonts w:ascii="Arial" w:hAnsi="Arial" w:cs="Arial"/>
        </w:rPr>
        <w:t xml:space="preserve">ently being held on file and </w:t>
      </w:r>
      <w:r w:rsidR="00A67ED7">
        <w:rPr>
          <w:rFonts w:ascii="Arial" w:hAnsi="Arial" w:cs="Arial"/>
        </w:rPr>
        <w:t xml:space="preserve">will be incorporated into the NSF </w:t>
      </w:r>
      <w:r w:rsidR="00487B33" w:rsidRPr="00FB46FD">
        <w:rPr>
          <w:rFonts w:ascii="Arial" w:hAnsi="Arial" w:cs="Arial"/>
        </w:rPr>
        <w:t xml:space="preserve">Central Authorisations List </w:t>
      </w:r>
      <w:r w:rsidR="00D8118D">
        <w:rPr>
          <w:rFonts w:ascii="Arial" w:hAnsi="Arial" w:cs="Arial"/>
        </w:rPr>
        <w:t>in the future</w:t>
      </w:r>
      <w:r w:rsidR="00A67ED7" w:rsidRPr="00FB46FD">
        <w:rPr>
          <w:rFonts w:ascii="Arial" w:hAnsi="Arial" w:cs="Arial"/>
        </w:rPr>
        <w:t xml:space="preserve">. </w:t>
      </w:r>
    </w:p>
    <w:p w14:paraId="1D15DA43" w14:textId="77777777" w:rsidR="00D8118D" w:rsidRDefault="00D8118D" w:rsidP="00B92EC6">
      <w:pPr>
        <w:autoSpaceDE w:val="0"/>
        <w:autoSpaceDN w:val="0"/>
        <w:adjustRightInd w:val="0"/>
        <w:rPr>
          <w:rFonts w:ascii="Arial" w:hAnsi="Arial" w:cs="Arial"/>
        </w:rPr>
      </w:pPr>
    </w:p>
    <w:p w14:paraId="6A630FBC" w14:textId="07C1486C" w:rsidR="00D73BB2" w:rsidRDefault="0070492C" w:rsidP="00D8118D">
      <w:pPr>
        <w:autoSpaceDE w:val="0"/>
        <w:autoSpaceDN w:val="0"/>
        <w:adjustRightInd w:val="0"/>
        <w:spacing w:after="0" w:line="240" w:lineRule="auto"/>
        <w:rPr>
          <w:rFonts w:ascii="Arial" w:hAnsi="Arial" w:cs="Arial"/>
        </w:rPr>
      </w:pPr>
      <w:r>
        <w:rPr>
          <w:noProof/>
        </w:rPr>
        <w:lastRenderedPageBreak/>
        <w:drawing>
          <wp:inline distT="0" distB="0" distL="0" distR="0" wp14:anchorId="79AD8616" wp14:editId="1129B2E9">
            <wp:extent cx="1657350" cy="1609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p w14:paraId="4BE07277" w14:textId="77777777" w:rsidR="00D73BB2" w:rsidRDefault="00D73BB2" w:rsidP="00D8118D">
      <w:pPr>
        <w:autoSpaceDE w:val="0"/>
        <w:autoSpaceDN w:val="0"/>
        <w:adjustRightInd w:val="0"/>
        <w:spacing w:after="0" w:line="240" w:lineRule="auto"/>
        <w:rPr>
          <w:rFonts w:ascii="Arial" w:hAnsi="Arial" w:cs="Arial"/>
        </w:rPr>
      </w:pPr>
    </w:p>
    <w:p w14:paraId="7C941565" w14:textId="77777777" w:rsidR="00827C80" w:rsidRPr="009536AC" w:rsidRDefault="00D73BB2" w:rsidP="00D8118D">
      <w:pPr>
        <w:spacing w:after="0" w:line="240" w:lineRule="auto"/>
        <w:rPr>
          <w:rFonts w:ascii="Arial" w:hAnsi="Arial" w:cs="Arial"/>
          <w:b/>
          <w:bCs/>
        </w:rPr>
      </w:pPr>
      <w:r>
        <w:rPr>
          <w:rFonts w:ascii="Arial" w:hAnsi="Arial" w:cs="Arial"/>
          <w:b/>
          <w:bCs/>
        </w:rPr>
        <w:t>A</w:t>
      </w:r>
      <w:r w:rsidR="009536AC" w:rsidRPr="009536AC">
        <w:rPr>
          <w:rFonts w:ascii="Arial" w:hAnsi="Arial" w:cs="Arial"/>
          <w:b/>
          <w:bCs/>
        </w:rPr>
        <w:t>ndy Rogers</w:t>
      </w:r>
    </w:p>
    <w:p w14:paraId="5805BF8C" w14:textId="77777777" w:rsidR="00827C80" w:rsidRPr="00FB46FD" w:rsidRDefault="00827C80" w:rsidP="00D8118D">
      <w:pPr>
        <w:spacing w:after="0" w:line="240" w:lineRule="auto"/>
        <w:rPr>
          <w:rFonts w:ascii="Arial" w:hAnsi="Arial" w:cs="Arial"/>
          <w:b/>
        </w:rPr>
      </w:pPr>
      <w:r w:rsidRPr="00FB46FD">
        <w:rPr>
          <w:rFonts w:ascii="Arial" w:hAnsi="Arial" w:cs="Arial"/>
          <w:b/>
        </w:rPr>
        <w:t>Deputy Director</w:t>
      </w:r>
      <w:r w:rsidR="00D8118D">
        <w:rPr>
          <w:rFonts w:ascii="Arial" w:hAnsi="Arial" w:cs="Arial"/>
          <w:b/>
        </w:rPr>
        <w:t xml:space="preserve">, </w:t>
      </w:r>
      <w:r w:rsidRPr="00FB46FD">
        <w:rPr>
          <w:rFonts w:ascii="Arial" w:hAnsi="Arial" w:cs="Arial"/>
          <w:b/>
        </w:rPr>
        <w:t xml:space="preserve">Operational Security </w:t>
      </w:r>
      <w:r>
        <w:rPr>
          <w:rFonts w:ascii="Arial" w:hAnsi="Arial" w:cs="Arial"/>
          <w:b/>
        </w:rPr>
        <w:t>Group</w:t>
      </w:r>
    </w:p>
    <w:p w14:paraId="6F924170" w14:textId="77777777" w:rsidR="00827C80" w:rsidRPr="00FB46FD" w:rsidRDefault="00827C80" w:rsidP="00D8118D">
      <w:pPr>
        <w:spacing w:after="0" w:line="240" w:lineRule="auto"/>
        <w:rPr>
          <w:rFonts w:ascii="Arial" w:hAnsi="Arial" w:cs="Arial"/>
          <w:b/>
        </w:rPr>
      </w:pPr>
      <w:r w:rsidRPr="00FB46FD">
        <w:rPr>
          <w:rFonts w:ascii="Arial" w:hAnsi="Arial" w:cs="Arial"/>
          <w:b/>
        </w:rPr>
        <w:t>Directorate of Security</w:t>
      </w:r>
    </w:p>
    <w:p w14:paraId="58E54EE3" w14:textId="77777777" w:rsidR="00B92EC6" w:rsidRPr="00FB46FD" w:rsidRDefault="00B92EC6">
      <w:pPr>
        <w:rPr>
          <w:rFonts w:ascii="Arial" w:hAnsi="Arial" w:cs="Arial"/>
          <w:b/>
        </w:rPr>
      </w:pPr>
    </w:p>
    <w:sectPr w:rsidR="00B92EC6" w:rsidRPr="00FB46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2AF5" w14:textId="77777777" w:rsidR="00D7266C" w:rsidRDefault="00D7266C" w:rsidP="00434EF3">
      <w:pPr>
        <w:spacing w:after="0" w:line="240" w:lineRule="auto"/>
      </w:pPr>
      <w:r>
        <w:separator/>
      </w:r>
    </w:p>
  </w:endnote>
  <w:endnote w:type="continuationSeparator" w:id="0">
    <w:p w14:paraId="1B3EB34D" w14:textId="77777777" w:rsidR="00D7266C" w:rsidRDefault="00D7266C" w:rsidP="0043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3533" w14:textId="77777777" w:rsidR="00D7266C" w:rsidRDefault="00D7266C" w:rsidP="00434EF3">
      <w:pPr>
        <w:spacing w:after="0" w:line="240" w:lineRule="auto"/>
      </w:pPr>
      <w:r>
        <w:separator/>
      </w:r>
    </w:p>
  </w:footnote>
  <w:footnote w:type="continuationSeparator" w:id="0">
    <w:p w14:paraId="38D5E475" w14:textId="77777777" w:rsidR="00D7266C" w:rsidRDefault="00D7266C" w:rsidP="0043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9D"/>
    <w:multiLevelType w:val="hybridMultilevel"/>
    <w:tmpl w:val="ADB0AE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11C21"/>
    <w:multiLevelType w:val="hybridMultilevel"/>
    <w:tmpl w:val="E9B2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4AC"/>
    <w:multiLevelType w:val="hybridMultilevel"/>
    <w:tmpl w:val="864EED64"/>
    <w:lvl w:ilvl="0" w:tplc="1756C1F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055FC"/>
    <w:multiLevelType w:val="hybridMultilevel"/>
    <w:tmpl w:val="DD268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53611E"/>
    <w:multiLevelType w:val="multilevel"/>
    <w:tmpl w:val="A4723512"/>
    <w:lvl w:ilvl="0">
      <w:start w:val="4"/>
      <w:numFmt w:val="decimal"/>
      <w:lvlText w:val="%1"/>
      <w:lvlJc w:val="left"/>
      <w:pPr>
        <w:ind w:left="420" w:hanging="420"/>
      </w:pPr>
    </w:lvl>
    <w:lvl w:ilvl="1">
      <w:start w:val="61"/>
      <w:numFmt w:val="decimal"/>
      <w:lvlText w:val="%1.%2"/>
      <w:lvlJc w:val="left"/>
      <w:pPr>
        <w:ind w:left="2263"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D5419B"/>
    <w:multiLevelType w:val="hybridMultilevel"/>
    <w:tmpl w:val="A598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E5155"/>
    <w:multiLevelType w:val="hybridMultilevel"/>
    <w:tmpl w:val="DD38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4442E"/>
    <w:multiLevelType w:val="hybridMultilevel"/>
    <w:tmpl w:val="BFDE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B2F2D"/>
    <w:multiLevelType w:val="hybridMultilevel"/>
    <w:tmpl w:val="0696287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841B95"/>
    <w:multiLevelType w:val="multilevel"/>
    <w:tmpl w:val="8CECA0BC"/>
    <w:lvl w:ilvl="0">
      <w:start w:val="2"/>
      <w:numFmt w:val="decimal"/>
      <w:lvlText w:val="%1"/>
      <w:lvlJc w:val="left"/>
      <w:pPr>
        <w:tabs>
          <w:tab w:val="num" w:pos="720"/>
        </w:tabs>
        <w:ind w:left="720" w:hanging="720"/>
      </w:pPr>
    </w:lvl>
    <w:lvl w:ilvl="1">
      <w:start w:val="2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F3A12EA"/>
    <w:multiLevelType w:val="hybridMultilevel"/>
    <w:tmpl w:val="86BC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DE129B"/>
    <w:multiLevelType w:val="hybridMultilevel"/>
    <w:tmpl w:val="C42ED1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06094F"/>
    <w:multiLevelType w:val="hybridMultilevel"/>
    <w:tmpl w:val="9920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14BA8"/>
    <w:multiLevelType w:val="hybridMultilevel"/>
    <w:tmpl w:val="91C2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E6ED2"/>
    <w:multiLevelType w:val="hybridMultilevel"/>
    <w:tmpl w:val="63ECF57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8DF5ACF"/>
    <w:multiLevelType w:val="hybridMultilevel"/>
    <w:tmpl w:val="3348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A35AB"/>
    <w:multiLevelType w:val="multilevel"/>
    <w:tmpl w:val="EDCE9B00"/>
    <w:lvl w:ilvl="0">
      <w:start w:val="1"/>
      <w:numFmt w:val="decimal"/>
      <w:lvlText w:val="%1."/>
      <w:lvlJc w:val="left"/>
      <w:pPr>
        <w:ind w:left="720" w:hanging="360"/>
      </w:pPr>
      <w:rPr>
        <w:rFonts w:hint="default"/>
      </w:rPr>
    </w:lvl>
    <w:lvl w:ilvl="1">
      <w:start w:val="1"/>
      <w:numFmt w:val="decimal"/>
      <w:isLgl/>
      <w:lvlText w:val="%1.%2"/>
      <w:lvlJc w:val="left"/>
      <w:pPr>
        <w:ind w:left="1681" w:hanging="405"/>
      </w:pPr>
      <w:rPr>
        <w:rFonts w:ascii="Arial" w:eastAsia="Times New Roman" w:hAnsi="Arial" w:cs="Arial" w:hint="default"/>
        <w:b w:val="0"/>
        <w:sz w:val="22"/>
        <w:szCs w:val="22"/>
        <w:u w:val="none"/>
      </w:rPr>
    </w:lvl>
    <w:lvl w:ilvl="2">
      <w:start w:val="1"/>
      <w:numFmt w:val="decimal"/>
      <w:isLgl/>
      <w:lvlText w:val="%1.%2.%3"/>
      <w:lvlJc w:val="left"/>
      <w:pPr>
        <w:ind w:left="1800" w:hanging="720"/>
      </w:pPr>
      <w:rPr>
        <w:rFonts w:eastAsia="Times New Roman" w:hint="default"/>
        <w:b/>
        <w:sz w:val="24"/>
        <w:u w:val="single"/>
      </w:rPr>
    </w:lvl>
    <w:lvl w:ilvl="3">
      <w:start w:val="1"/>
      <w:numFmt w:val="decimal"/>
      <w:isLgl/>
      <w:lvlText w:val="%1.%2.%3.%4"/>
      <w:lvlJc w:val="left"/>
      <w:pPr>
        <w:ind w:left="2520" w:hanging="1080"/>
      </w:pPr>
      <w:rPr>
        <w:rFonts w:eastAsia="Times New Roman" w:hint="default"/>
        <w:b w:val="0"/>
        <w:bCs w:val="0"/>
        <w:sz w:val="24"/>
        <w:u w:val="single"/>
      </w:rPr>
    </w:lvl>
    <w:lvl w:ilvl="4">
      <w:start w:val="1"/>
      <w:numFmt w:val="decimal"/>
      <w:isLgl/>
      <w:lvlText w:val="%1.%2.%3.%4.%5"/>
      <w:lvlJc w:val="left"/>
      <w:pPr>
        <w:ind w:left="2880" w:hanging="1080"/>
      </w:pPr>
      <w:rPr>
        <w:rFonts w:eastAsia="Times New Roman" w:hint="default"/>
        <w:b/>
        <w:sz w:val="24"/>
        <w:u w:val="single"/>
      </w:rPr>
    </w:lvl>
    <w:lvl w:ilvl="5">
      <w:start w:val="1"/>
      <w:numFmt w:val="decimal"/>
      <w:isLgl/>
      <w:lvlText w:val="%1.%2.%3.%4.%5.%6"/>
      <w:lvlJc w:val="left"/>
      <w:pPr>
        <w:ind w:left="3600" w:hanging="1440"/>
      </w:pPr>
      <w:rPr>
        <w:rFonts w:eastAsia="Times New Roman" w:hint="default"/>
        <w:b/>
        <w:sz w:val="24"/>
        <w:u w:val="single"/>
      </w:rPr>
    </w:lvl>
    <w:lvl w:ilvl="6">
      <w:start w:val="1"/>
      <w:numFmt w:val="decimal"/>
      <w:isLgl/>
      <w:lvlText w:val="%1.%2.%3.%4.%5.%6.%7"/>
      <w:lvlJc w:val="left"/>
      <w:pPr>
        <w:ind w:left="3960" w:hanging="1440"/>
      </w:pPr>
      <w:rPr>
        <w:rFonts w:eastAsia="Times New Roman" w:hint="default"/>
        <w:b/>
        <w:sz w:val="24"/>
        <w:u w:val="single"/>
      </w:rPr>
    </w:lvl>
    <w:lvl w:ilvl="7">
      <w:start w:val="1"/>
      <w:numFmt w:val="decimal"/>
      <w:isLgl/>
      <w:lvlText w:val="%1.%2.%3.%4.%5.%6.%7.%8"/>
      <w:lvlJc w:val="left"/>
      <w:pPr>
        <w:ind w:left="4680" w:hanging="1800"/>
      </w:pPr>
      <w:rPr>
        <w:rFonts w:eastAsia="Times New Roman" w:hint="default"/>
        <w:b/>
        <w:sz w:val="24"/>
        <w:u w:val="single"/>
      </w:rPr>
    </w:lvl>
    <w:lvl w:ilvl="8">
      <w:start w:val="1"/>
      <w:numFmt w:val="decimal"/>
      <w:isLgl/>
      <w:lvlText w:val="%1.%2.%3.%4.%5.%6.%7.%8.%9"/>
      <w:lvlJc w:val="left"/>
      <w:pPr>
        <w:ind w:left="5040" w:hanging="1800"/>
      </w:pPr>
      <w:rPr>
        <w:rFonts w:eastAsia="Times New Roman" w:hint="default"/>
        <w:b/>
        <w:sz w:val="24"/>
        <w:u w:val="single"/>
      </w:rPr>
    </w:lvl>
  </w:abstractNum>
  <w:abstractNum w:abstractNumId="17" w15:restartNumberingAfterBreak="0">
    <w:nsid w:val="4D836B08"/>
    <w:multiLevelType w:val="hybridMultilevel"/>
    <w:tmpl w:val="E0DA9B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3F6914"/>
    <w:multiLevelType w:val="multilevel"/>
    <w:tmpl w:val="DA52F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D617E0"/>
    <w:multiLevelType w:val="hybridMultilevel"/>
    <w:tmpl w:val="20D8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B76AE"/>
    <w:multiLevelType w:val="multilevel"/>
    <w:tmpl w:val="66B6E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877CB6"/>
    <w:multiLevelType w:val="hybridMultilevel"/>
    <w:tmpl w:val="5122D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841A9"/>
    <w:multiLevelType w:val="multilevel"/>
    <w:tmpl w:val="595201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A9F544A"/>
    <w:multiLevelType w:val="hybridMultilevel"/>
    <w:tmpl w:val="623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06775"/>
    <w:multiLevelType w:val="hybridMultilevel"/>
    <w:tmpl w:val="E618B2A4"/>
    <w:lvl w:ilvl="0" w:tplc="00B4328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F3A76"/>
    <w:multiLevelType w:val="hybridMultilevel"/>
    <w:tmpl w:val="EE6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D20F5"/>
    <w:multiLevelType w:val="hybridMultilevel"/>
    <w:tmpl w:val="8EEC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2440D"/>
    <w:multiLevelType w:val="hybridMultilevel"/>
    <w:tmpl w:val="F8CEBD9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65251ABE"/>
    <w:multiLevelType w:val="hybridMultilevel"/>
    <w:tmpl w:val="838E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E3CEE"/>
    <w:multiLevelType w:val="hybridMultilevel"/>
    <w:tmpl w:val="DDD271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42099E"/>
    <w:multiLevelType w:val="hybridMultilevel"/>
    <w:tmpl w:val="FFA2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3475D"/>
    <w:multiLevelType w:val="hybridMultilevel"/>
    <w:tmpl w:val="4F12FFB8"/>
    <w:lvl w:ilvl="0" w:tplc="AB72C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5451C"/>
    <w:multiLevelType w:val="singleLevel"/>
    <w:tmpl w:val="4D680BE2"/>
    <w:lvl w:ilvl="0">
      <w:start w:val="1"/>
      <w:numFmt w:val="lowerLetter"/>
      <w:lvlText w:val="%1)"/>
      <w:legacy w:legacy="1" w:legacySpace="0" w:legacyIndent="283"/>
      <w:lvlJc w:val="left"/>
      <w:pPr>
        <w:ind w:left="992" w:hanging="283"/>
      </w:pPr>
    </w:lvl>
  </w:abstractNum>
  <w:abstractNum w:abstractNumId="33" w15:restartNumberingAfterBreak="0">
    <w:nsid w:val="72451BA5"/>
    <w:multiLevelType w:val="hybridMultilevel"/>
    <w:tmpl w:val="1BB2C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9150E0"/>
    <w:multiLevelType w:val="hybridMultilevel"/>
    <w:tmpl w:val="0548E9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556FE"/>
    <w:multiLevelType w:val="hybridMultilevel"/>
    <w:tmpl w:val="6474319A"/>
    <w:lvl w:ilvl="0" w:tplc="952C6042">
      <w:start w:val="1"/>
      <w:numFmt w:val="lowerLetter"/>
      <w:lvlText w:val="%1)"/>
      <w:lvlJc w:val="left"/>
      <w:pPr>
        <w:tabs>
          <w:tab w:val="num" w:pos="1440"/>
        </w:tabs>
        <w:ind w:left="1440" w:hanging="720"/>
      </w:pPr>
    </w:lvl>
    <w:lvl w:ilvl="1" w:tplc="08090001">
      <w:start w:val="1"/>
      <w:numFmt w:val="bullet"/>
      <w:lvlText w:val=""/>
      <w:lvlJc w:val="left"/>
      <w:pPr>
        <w:tabs>
          <w:tab w:val="num" w:pos="1800"/>
        </w:tabs>
        <w:ind w:left="1800" w:hanging="360"/>
      </w:pPr>
      <w:rPr>
        <w:rFonts w:ascii="Symbol" w:hAnsi="Symbol" w:hint="default"/>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num w:numId="1" w16cid:durableId="2058312231">
    <w:abstractNumId w:val="18"/>
  </w:num>
  <w:num w:numId="2" w16cid:durableId="1412115689">
    <w:abstractNumId w:val="20"/>
  </w:num>
  <w:num w:numId="3" w16cid:durableId="417561826">
    <w:abstractNumId w:val="6"/>
  </w:num>
  <w:num w:numId="4" w16cid:durableId="1017922884">
    <w:abstractNumId w:val="23"/>
  </w:num>
  <w:num w:numId="5" w16cid:durableId="357241378">
    <w:abstractNumId w:val="15"/>
  </w:num>
  <w:num w:numId="6" w16cid:durableId="1714965661">
    <w:abstractNumId w:val="22"/>
  </w:num>
  <w:num w:numId="7" w16cid:durableId="1825704180">
    <w:abstractNumId w:val="2"/>
  </w:num>
  <w:num w:numId="8" w16cid:durableId="547762539">
    <w:abstractNumId w:val="24"/>
  </w:num>
  <w:num w:numId="9" w16cid:durableId="547449764">
    <w:abstractNumId w:val="32"/>
    <w:lvlOverride w:ilvl="0">
      <w:startOverride w:val="1"/>
    </w:lvlOverride>
  </w:num>
  <w:num w:numId="10" w16cid:durableId="13918810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766602">
    <w:abstractNumId w:val="34"/>
  </w:num>
  <w:num w:numId="12" w16cid:durableId="668555301">
    <w:abstractNumId w:val="9"/>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002895">
    <w:abstractNumId w:val="24"/>
  </w:num>
  <w:num w:numId="14" w16cid:durableId="1285967759">
    <w:abstractNumId w:val="24"/>
  </w:num>
  <w:num w:numId="15" w16cid:durableId="1620137527">
    <w:abstractNumId w:val="4"/>
    <w:lvlOverride w:ilvl="0">
      <w:startOverride w:val="4"/>
    </w:lvlOverride>
    <w:lvlOverride w:ilvl="1">
      <w:startOverride w:val="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504323">
    <w:abstractNumId w:val="35"/>
  </w:num>
  <w:num w:numId="17" w16cid:durableId="1323511952">
    <w:abstractNumId w:val="27"/>
  </w:num>
  <w:num w:numId="18" w16cid:durableId="960499632">
    <w:abstractNumId w:val="16"/>
  </w:num>
  <w:num w:numId="19" w16cid:durableId="341275903">
    <w:abstractNumId w:val="19"/>
  </w:num>
  <w:num w:numId="20" w16cid:durableId="702561139">
    <w:abstractNumId w:val="14"/>
  </w:num>
  <w:num w:numId="21" w16cid:durableId="2007897070">
    <w:abstractNumId w:val="1"/>
  </w:num>
  <w:num w:numId="22" w16cid:durableId="853573102">
    <w:abstractNumId w:val="8"/>
  </w:num>
  <w:num w:numId="23" w16cid:durableId="1706440973">
    <w:abstractNumId w:val="17"/>
  </w:num>
  <w:num w:numId="24" w16cid:durableId="1650475880">
    <w:abstractNumId w:val="28"/>
  </w:num>
  <w:num w:numId="25" w16cid:durableId="1083455741">
    <w:abstractNumId w:val="31"/>
  </w:num>
  <w:num w:numId="26" w16cid:durableId="2065788207">
    <w:abstractNumId w:val="11"/>
  </w:num>
  <w:num w:numId="27" w16cid:durableId="1808668283">
    <w:abstractNumId w:val="29"/>
  </w:num>
  <w:num w:numId="28" w16cid:durableId="874658004">
    <w:abstractNumId w:val="33"/>
  </w:num>
  <w:num w:numId="29" w16cid:durableId="1388646104">
    <w:abstractNumId w:val="13"/>
  </w:num>
  <w:num w:numId="30" w16cid:durableId="954747476">
    <w:abstractNumId w:val="30"/>
  </w:num>
  <w:num w:numId="31" w16cid:durableId="706561833">
    <w:abstractNumId w:val="3"/>
  </w:num>
  <w:num w:numId="32" w16cid:durableId="748117288">
    <w:abstractNumId w:val="5"/>
  </w:num>
  <w:num w:numId="33" w16cid:durableId="271785159">
    <w:abstractNumId w:val="21"/>
  </w:num>
  <w:num w:numId="34" w16cid:durableId="969433411">
    <w:abstractNumId w:val="10"/>
  </w:num>
  <w:num w:numId="35" w16cid:durableId="528373779">
    <w:abstractNumId w:val="7"/>
  </w:num>
  <w:num w:numId="36" w16cid:durableId="309142036">
    <w:abstractNumId w:val="12"/>
  </w:num>
  <w:num w:numId="37" w16cid:durableId="293683820">
    <w:abstractNumId w:val="26"/>
  </w:num>
  <w:num w:numId="38" w16cid:durableId="1974670778">
    <w:abstractNumId w:val="25"/>
  </w:num>
  <w:num w:numId="39" w16cid:durableId="96746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F7"/>
    <w:rsid w:val="00005850"/>
    <w:rsid w:val="00014A90"/>
    <w:rsid w:val="00020BF7"/>
    <w:rsid w:val="00035F31"/>
    <w:rsid w:val="00057B39"/>
    <w:rsid w:val="000622DE"/>
    <w:rsid w:val="000671B3"/>
    <w:rsid w:val="000851E9"/>
    <w:rsid w:val="000A14D6"/>
    <w:rsid w:val="000A3D77"/>
    <w:rsid w:val="000B2A97"/>
    <w:rsid w:val="000B2C66"/>
    <w:rsid w:val="000B4E54"/>
    <w:rsid w:val="000D4C1B"/>
    <w:rsid w:val="000E6C84"/>
    <w:rsid w:val="00102B69"/>
    <w:rsid w:val="00110AE4"/>
    <w:rsid w:val="00122387"/>
    <w:rsid w:val="00144F75"/>
    <w:rsid w:val="00152803"/>
    <w:rsid w:val="00161B85"/>
    <w:rsid w:val="00166CEE"/>
    <w:rsid w:val="001722C1"/>
    <w:rsid w:val="001736A8"/>
    <w:rsid w:val="00177167"/>
    <w:rsid w:val="00177885"/>
    <w:rsid w:val="001803FC"/>
    <w:rsid w:val="0018401D"/>
    <w:rsid w:val="00191B06"/>
    <w:rsid w:val="001A3368"/>
    <w:rsid w:val="001A6660"/>
    <w:rsid w:val="001A78FF"/>
    <w:rsid w:val="001E44F4"/>
    <w:rsid w:val="001E5401"/>
    <w:rsid w:val="001F185C"/>
    <w:rsid w:val="002140D1"/>
    <w:rsid w:val="00221F18"/>
    <w:rsid w:val="00222052"/>
    <w:rsid w:val="002234C8"/>
    <w:rsid w:val="00231A7D"/>
    <w:rsid w:val="0024748A"/>
    <w:rsid w:val="0025278B"/>
    <w:rsid w:val="00254893"/>
    <w:rsid w:val="00265B86"/>
    <w:rsid w:val="00272F2B"/>
    <w:rsid w:val="00290E07"/>
    <w:rsid w:val="0029460D"/>
    <w:rsid w:val="00296170"/>
    <w:rsid w:val="002B37D7"/>
    <w:rsid w:val="002B7CD5"/>
    <w:rsid w:val="002C3D6B"/>
    <w:rsid w:val="002C7F07"/>
    <w:rsid w:val="002D37FF"/>
    <w:rsid w:val="002F36FE"/>
    <w:rsid w:val="002F38B3"/>
    <w:rsid w:val="00310375"/>
    <w:rsid w:val="00313955"/>
    <w:rsid w:val="00326503"/>
    <w:rsid w:val="00335D9C"/>
    <w:rsid w:val="003551F4"/>
    <w:rsid w:val="00370596"/>
    <w:rsid w:val="00376AE5"/>
    <w:rsid w:val="00384311"/>
    <w:rsid w:val="00384E8D"/>
    <w:rsid w:val="00384EC5"/>
    <w:rsid w:val="00390D66"/>
    <w:rsid w:val="003924D3"/>
    <w:rsid w:val="003A20D4"/>
    <w:rsid w:val="003B0F52"/>
    <w:rsid w:val="003E14D3"/>
    <w:rsid w:val="003F0641"/>
    <w:rsid w:val="00427C5A"/>
    <w:rsid w:val="00434EF3"/>
    <w:rsid w:val="00436982"/>
    <w:rsid w:val="00440EE6"/>
    <w:rsid w:val="00442D8E"/>
    <w:rsid w:val="00444421"/>
    <w:rsid w:val="0044517D"/>
    <w:rsid w:val="00450B70"/>
    <w:rsid w:val="004558EE"/>
    <w:rsid w:val="004634E3"/>
    <w:rsid w:val="00474043"/>
    <w:rsid w:val="0047579E"/>
    <w:rsid w:val="00480475"/>
    <w:rsid w:val="00484D95"/>
    <w:rsid w:val="00487B33"/>
    <w:rsid w:val="00487FA7"/>
    <w:rsid w:val="004B4F7C"/>
    <w:rsid w:val="004C308F"/>
    <w:rsid w:val="004D6094"/>
    <w:rsid w:val="004D67E2"/>
    <w:rsid w:val="00505B17"/>
    <w:rsid w:val="005201AF"/>
    <w:rsid w:val="00563088"/>
    <w:rsid w:val="00571D28"/>
    <w:rsid w:val="00576BC5"/>
    <w:rsid w:val="00581C04"/>
    <w:rsid w:val="005A79D9"/>
    <w:rsid w:val="005B0E51"/>
    <w:rsid w:val="005B548A"/>
    <w:rsid w:val="005C7862"/>
    <w:rsid w:val="005D2D6C"/>
    <w:rsid w:val="005D460F"/>
    <w:rsid w:val="005D6179"/>
    <w:rsid w:val="005F208A"/>
    <w:rsid w:val="005F6958"/>
    <w:rsid w:val="005F7508"/>
    <w:rsid w:val="006122F8"/>
    <w:rsid w:val="00614024"/>
    <w:rsid w:val="00626F64"/>
    <w:rsid w:val="006339BD"/>
    <w:rsid w:val="00650ACE"/>
    <w:rsid w:val="006540B0"/>
    <w:rsid w:val="00666D66"/>
    <w:rsid w:val="00670215"/>
    <w:rsid w:val="00676113"/>
    <w:rsid w:val="00680DA3"/>
    <w:rsid w:val="00685F74"/>
    <w:rsid w:val="00693BCD"/>
    <w:rsid w:val="006A15BD"/>
    <w:rsid w:val="006B0FAE"/>
    <w:rsid w:val="006C43A9"/>
    <w:rsid w:val="006C43AE"/>
    <w:rsid w:val="006C610A"/>
    <w:rsid w:val="006D5FDC"/>
    <w:rsid w:val="006E1F31"/>
    <w:rsid w:val="006E5B4F"/>
    <w:rsid w:val="007012CC"/>
    <w:rsid w:val="0070492C"/>
    <w:rsid w:val="00717A29"/>
    <w:rsid w:val="00727BB4"/>
    <w:rsid w:val="0073135E"/>
    <w:rsid w:val="0075109A"/>
    <w:rsid w:val="00751795"/>
    <w:rsid w:val="00764E17"/>
    <w:rsid w:val="00770208"/>
    <w:rsid w:val="00791E66"/>
    <w:rsid w:val="007A1809"/>
    <w:rsid w:val="007A2CD3"/>
    <w:rsid w:val="007B309F"/>
    <w:rsid w:val="007B43A7"/>
    <w:rsid w:val="007B6739"/>
    <w:rsid w:val="007C0828"/>
    <w:rsid w:val="007D0582"/>
    <w:rsid w:val="007E7665"/>
    <w:rsid w:val="007E7E94"/>
    <w:rsid w:val="007F0618"/>
    <w:rsid w:val="008159BB"/>
    <w:rsid w:val="008160C4"/>
    <w:rsid w:val="0082060F"/>
    <w:rsid w:val="00827C80"/>
    <w:rsid w:val="0084049E"/>
    <w:rsid w:val="00840B12"/>
    <w:rsid w:val="00841FC6"/>
    <w:rsid w:val="008509B1"/>
    <w:rsid w:val="00881B30"/>
    <w:rsid w:val="00883D2C"/>
    <w:rsid w:val="008A73B4"/>
    <w:rsid w:val="008B003A"/>
    <w:rsid w:val="008C0424"/>
    <w:rsid w:val="008C40ED"/>
    <w:rsid w:val="008D0E92"/>
    <w:rsid w:val="008E51AA"/>
    <w:rsid w:val="008E7EDB"/>
    <w:rsid w:val="008F016B"/>
    <w:rsid w:val="008F4469"/>
    <w:rsid w:val="00903E21"/>
    <w:rsid w:val="00907097"/>
    <w:rsid w:val="00913FDE"/>
    <w:rsid w:val="009228B2"/>
    <w:rsid w:val="00926B2F"/>
    <w:rsid w:val="009420C2"/>
    <w:rsid w:val="00946388"/>
    <w:rsid w:val="00952FBA"/>
    <w:rsid w:val="009536AC"/>
    <w:rsid w:val="00977F5A"/>
    <w:rsid w:val="0098049A"/>
    <w:rsid w:val="009965DE"/>
    <w:rsid w:val="009A036D"/>
    <w:rsid w:val="009A2B39"/>
    <w:rsid w:val="009A3BA7"/>
    <w:rsid w:val="009A6CF9"/>
    <w:rsid w:val="009B30F4"/>
    <w:rsid w:val="009B7BC8"/>
    <w:rsid w:val="009D167E"/>
    <w:rsid w:val="009E799B"/>
    <w:rsid w:val="00A204B5"/>
    <w:rsid w:val="00A34076"/>
    <w:rsid w:val="00A47FCB"/>
    <w:rsid w:val="00A547C2"/>
    <w:rsid w:val="00A56C0C"/>
    <w:rsid w:val="00A67ED7"/>
    <w:rsid w:val="00A856F6"/>
    <w:rsid w:val="00A942FF"/>
    <w:rsid w:val="00A94B7D"/>
    <w:rsid w:val="00AA6A6E"/>
    <w:rsid w:val="00AD2663"/>
    <w:rsid w:val="00AD593C"/>
    <w:rsid w:val="00AE1F9E"/>
    <w:rsid w:val="00B16AFB"/>
    <w:rsid w:val="00B31145"/>
    <w:rsid w:val="00B358AD"/>
    <w:rsid w:val="00B36192"/>
    <w:rsid w:val="00B36754"/>
    <w:rsid w:val="00B43AEA"/>
    <w:rsid w:val="00B51118"/>
    <w:rsid w:val="00B73CEA"/>
    <w:rsid w:val="00B80EE8"/>
    <w:rsid w:val="00B92EC6"/>
    <w:rsid w:val="00BA25A3"/>
    <w:rsid w:val="00BB7D2A"/>
    <w:rsid w:val="00BE53F6"/>
    <w:rsid w:val="00C21F3B"/>
    <w:rsid w:val="00C27F6D"/>
    <w:rsid w:val="00C4222F"/>
    <w:rsid w:val="00C514A8"/>
    <w:rsid w:val="00C72112"/>
    <w:rsid w:val="00C7442C"/>
    <w:rsid w:val="00C8343E"/>
    <w:rsid w:val="00C87454"/>
    <w:rsid w:val="00C92EB6"/>
    <w:rsid w:val="00C96714"/>
    <w:rsid w:val="00CA21B8"/>
    <w:rsid w:val="00CA6493"/>
    <w:rsid w:val="00CB1CBF"/>
    <w:rsid w:val="00CB2441"/>
    <w:rsid w:val="00CB7EAB"/>
    <w:rsid w:val="00CC2A5B"/>
    <w:rsid w:val="00CD32E5"/>
    <w:rsid w:val="00CD6F26"/>
    <w:rsid w:val="00CD76DE"/>
    <w:rsid w:val="00CD7809"/>
    <w:rsid w:val="00CF7789"/>
    <w:rsid w:val="00D04BF5"/>
    <w:rsid w:val="00D105B4"/>
    <w:rsid w:val="00D13FB8"/>
    <w:rsid w:val="00D37121"/>
    <w:rsid w:val="00D60146"/>
    <w:rsid w:val="00D7266C"/>
    <w:rsid w:val="00D73BB2"/>
    <w:rsid w:val="00D77B87"/>
    <w:rsid w:val="00D8118D"/>
    <w:rsid w:val="00D81D75"/>
    <w:rsid w:val="00D83927"/>
    <w:rsid w:val="00D83AC1"/>
    <w:rsid w:val="00D92F86"/>
    <w:rsid w:val="00DA188B"/>
    <w:rsid w:val="00DA6B96"/>
    <w:rsid w:val="00DA7B8F"/>
    <w:rsid w:val="00DB37ED"/>
    <w:rsid w:val="00DB3845"/>
    <w:rsid w:val="00DB5118"/>
    <w:rsid w:val="00DC4526"/>
    <w:rsid w:val="00DC7BC4"/>
    <w:rsid w:val="00DF27C0"/>
    <w:rsid w:val="00E0324F"/>
    <w:rsid w:val="00E127D2"/>
    <w:rsid w:val="00E2495F"/>
    <w:rsid w:val="00E25628"/>
    <w:rsid w:val="00E437BE"/>
    <w:rsid w:val="00E43862"/>
    <w:rsid w:val="00E467F6"/>
    <w:rsid w:val="00E56D33"/>
    <w:rsid w:val="00E71EC4"/>
    <w:rsid w:val="00E74D12"/>
    <w:rsid w:val="00E76DF7"/>
    <w:rsid w:val="00E819C8"/>
    <w:rsid w:val="00ED2CB0"/>
    <w:rsid w:val="00ED38AB"/>
    <w:rsid w:val="00EE183C"/>
    <w:rsid w:val="00EE2C3B"/>
    <w:rsid w:val="00EE5A91"/>
    <w:rsid w:val="00EE5DB9"/>
    <w:rsid w:val="00EF2176"/>
    <w:rsid w:val="00F05A46"/>
    <w:rsid w:val="00F07F0A"/>
    <w:rsid w:val="00F1770B"/>
    <w:rsid w:val="00F40394"/>
    <w:rsid w:val="00F45189"/>
    <w:rsid w:val="00F57EE2"/>
    <w:rsid w:val="00F63D4A"/>
    <w:rsid w:val="00F65D01"/>
    <w:rsid w:val="00FA0705"/>
    <w:rsid w:val="00FA16B5"/>
    <w:rsid w:val="00FA6A01"/>
    <w:rsid w:val="00FB46FD"/>
    <w:rsid w:val="00FC54B9"/>
    <w:rsid w:val="00FD0295"/>
    <w:rsid w:val="00FD208A"/>
    <w:rsid w:val="00FF076A"/>
    <w:rsid w:val="00FF4C8A"/>
    <w:rsid w:val="23650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C7285C1"/>
  <w15:chartTrackingRefBased/>
  <w15:docId w15:val="{2EC718D3-0C09-4204-9DCE-2BDF9620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1722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Jaddress">
    <w:name w:val="MOJ address"/>
    <w:rsid w:val="00C514A8"/>
    <w:pPr>
      <w:spacing w:line="200" w:lineRule="atLeast"/>
    </w:pPr>
    <w:rPr>
      <w:rFonts w:ascii="Arial" w:eastAsia="Times New Roman" w:hAnsi="Arial"/>
      <w:szCs w:val="24"/>
    </w:rPr>
  </w:style>
  <w:style w:type="paragraph" w:styleId="NormalWeb">
    <w:name w:val="Normal (Web)"/>
    <w:basedOn w:val="Normal"/>
    <w:uiPriority w:val="99"/>
    <w:semiHidden/>
    <w:unhideWhenUsed/>
    <w:rsid w:val="001A3368"/>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1736A8"/>
    <w:pPr>
      <w:ind w:left="720"/>
      <w:contextualSpacing/>
    </w:pPr>
  </w:style>
  <w:style w:type="character" w:styleId="CommentReference">
    <w:name w:val="annotation reference"/>
    <w:uiPriority w:val="99"/>
    <w:semiHidden/>
    <w:unhideWhenUsed/>
    <w:rsid w:val="00CC2A5B"/>
    <w:rPr>
      <w:sz w:val="16"/>
      <w:szCs w:val="16"/>
    </w:rPr>
  </w:style>
  <w:style w:type="paragraph" w:styleId="CommentText">
    <w:name w:val="annotation text"/>
    <w:basedOn w:val="Normal"/>
    <w:link w:val="CommentTextChar"/>
    <w:uiPriority w:val="99"/>
    <w:unhideWhenUsed/>
    <w:rsid w:val="00CC2A5B"/>
    <w:pPr>
      <w:spacing w:line="240" w:lineRule="auto"/>
    </w:pPr>
    <w:rPr>
      <w:sz w:val="20"/>
      <w:szCs w:val="20"/>
    </w:rPr>
  </w:style>
  <w:style w:type="character" w:customStyle="1" w:styleId="CommentTextChar">
    <w:name w:val="Comment Text Char"/>
    <w:link w:val="CommentText"/>
    <w:uiPriority w:val="99"/>
    <w:rsid w:val="00CC2A5B"/>
    <w:rPr>
      <w:sz w:val="20"/>
      <w:szCs w:val="20"/>
    </w:rPr>
  </w:style>
  <w:style w:type="paragraph" w:styleId="CommentSubject">
    <w:name w:val="annotation subject"/>
    <w:basedOn w:val="CommentText"/>
    <w:next w:val="CommentText"/>
    <w:link w:val="CommentSubjectChar"/>
    <w:uiPriority w:val="99"/>
    <w:semiHidden/>
    <w:unhideWhenUsed/>
    <w:rsid w:val="00CC2A5B"/>
    <w:rPr>
      <w:b/>
      <w:bCs/>
    </w:rPr>
  </w:style>
  <w:style w:type="character" w:customStyle="1" w:styleId="CommentSubjectChar">
    <w:name w:val="Comment Subject Char"/>
    <w:link w:val="CommentSubject"/>
    <w:uiPriority w:val="99"/>
    <w:semiHidden/>
    <w:rsid w:val="00CC2A5B"/>
    <w:rPr>
      <w:b/>
      <w:bCs/>
      <w:sz w:val="20"/>
      <w:szCs w:val="20"/>
    </w:rPr>
  </w:style>
  <w:style w:type="paragraph" w:styleId="BalloonText">
    <w:name w:val="Balloon Text"/>
    <w:basedOn w:val="Normal"/>
    <w:link w:val="BalloonTextChar"/>
    <w:uiPriority w:val="99"/>
    <w:semiHidden/>
    <w:unhideWhenUsed/>
    <w:rsid w:val="001722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2C1"/>
    <w:rPr>
      <w:rFonts w:ascii="Segoe UI" w:hAnsi="Segoe UI" w:cs="Segoe UI"/>
      <w:sz w:val="18"/>
      <w:szCs w:val="18"/>
    </w:rPr>
  </w:style>
  <w:style w:type="character" w:customStyle="1" w:styleId="Heading1Char">
    <w:name w:val="Heading 1 Char"/>
    <w:link w:val="Heading1"/>
    <w:uiPriority w:val="9"/>
    <w:rsid w:val="001722C1"/>
    <w:rPr>
      <w:rFonts w:ascii="Calibri Light" w:eastAsia="Times New Roman" w:hAnsi="Calibri Light" w:cs="Times New Roman"/>
      <w:color w:val="2E74B5"/>
      <w:sz w:val="32"/>
      <w:szCs w:val="32"/>
    </w:rPr>
  </w:style>
  <w:style w:type="character" w:styleId="Strong">
    <w:name w:val="Strong"/>
    <w:qFormat/>
    <w:rsid w:val="00A856F6"/>
    <w:rPr>
      <w:b/>
      <w:bCs/>
    </w:rPr>
  </w:style>
  <w:style w:type="paragraph" w:customStyle="1" w:styleId="Default">
    <w:name w:val="Default"/>
    <w:basedOn w:val="Normal"/>
    <w:rsid w:val="00122387"/>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34EF3"/>
    <w:pPr>
      <w:tabs>
        <w:tab w:val="center" w:pos="4513"/>
        <w:tab w:val="right" w:pos="9026"/>
      </w:tabs>
    </w:pPr>
  </w:style>
  <w:style w:type="character" w:customStyle="1" w:styleId="HeaderChar">
    <w:name w:val="Header Char"/>
    <w:link w:val="Header"/>
    <w:uiPriority w:val="99"/>
    <w:rsid w:val="00434EF3"/>
    <w:rPr>
      <w:sz w:val="22"/>
      <w:szCs w:val="22"/>
      <w:lang w:eastAsia="en-US"/>
    </w:rPr>
  </w:style>
  <w:style w:type="paragraph" w:styleId="Footer">
    <w:name w:val="footer"/>
    <w:basedOn w:val="Normal"/>
    <w:link w:val="FooterChar"/>
    <w:uiPriority w:val="99"/>
    <w:unhideWhenUsed/>
    <w:rsid w:val="00434EF3"/>
    <w:pPr>
      <w:tabs>
        <w:tab w:val="center" w:pos="4513"/>
        <w:tab w:val="right" w:pos="9026"/>
      </w:tabs>
    </w:pPr>
  </w:style>
  <w:style w:type="character" w:customStyle="1" w:styleId="FooterChar">
    <w:name w:val="Footer Char"/>
    <w:link w:val="Footer"/>
    <w:uiPriority w:val="99"/>
    <w:rsid w:val="00434EF3"/>
    <w:rPr>
      <w:sz w:val="22"/>
      <w:szCs w:val="22"/>
      <w:lang w:eastAsia="en-US"/>
    </w:rPr>
  </w:style>
  <w:style w:type="paragraph" w:styleId="NoSpacing">
    <w:name w:val="No Spacing"/>
    <w:uiPriority w:val="1"/>
    <w:qFormat/>
    <w:rsid w:val="00265B86"/>
    <w:rPr>
      <w:rFonts w:cs="Arial"/>
      <w:sz w:val="22"/>
      <w:szCs w:val="22"/>
      <w:lang w:eastAsia="en-US"/>
    </w:rPr>
  </w:style>
  <w:style w:type="paragraph" w:styleId="FootnoteText">
    <w:name w:val="footnote text"/>
    <w:basedOn w:val="Normal"/>
    <w:link w:val="FootnoteTextChar"/>
    <w:uiPriority w:val="99"/>
    <w:semiHidden/>
    <w:unhideWhenUsed/>
    <w:rsid w:val="00A67ED7"/>
    <w:rPr>
      <w:sz w:val="20"/>
      <w:szCs w:val="20"/>
    </w:rPr>
  </w:style>
  <w:style w:type="character" w:customStyle="1" w:styleId="FootnoteTextChar">
    <w:name w:val="Footnote Text Char"/>
    <w:link w:val="FootnoteText"/>
    <w:uiPriority w:val="99"/>
    <w:semiHidden/>
    <w:rsid w:val="00A67ED7"/>
    <w:rPr>
      <w:lang w:eastAsia="en-US"/>
    </w:rPr>
  </w:style>
  <w:style w:type="paragraph" w:styleId="Revision">
    <w:name w:val="Revision"/>
    <w:hidden/>
    <w:uiPriority w:val="99"/>
    <w:semiHidden/>
    <w:rsid w:val="00F40394"/>
    <w:rPr>
      <w:sz w:val="22"/>
      <w:szCs w:val="22"/>
      <w:lang w:eastAsia="en-US"/>
    </w:rPr>
  </w:style>
  <w:style w:type="paragraph" w:customStyle="1" w:styleId="p1">
    <w:name w:val="p1"/>
    <w:basedOn w:val="Normal"/>
    <w:rsid w:val="000B2C66"/>
    <w:pPr>
      <w:spacing w:before="100" w:beforeAutospacing="1" w:after="100" w:afterAutospacing="1" w:line="240" w:lineRule="auto"/>
    </w:pPr>
    <w:rPr>
      <w:rFonts w:cs="Calibri"/>
      <w:lang w:eastAsia="en-GB"/>
    </w:rPr>
  </w:style>
  <w:style w:type="paragraph" w:customStyle="1" w:styleId="p2">
    <w:name w:val="p2"/>
    <w:basedOn w:val="Normal"/>
    <w:rsid w:val="000B2C66"/>
    <w:pPr>
      <w:spacing w:before="100" w:beforeAutospacing="1" w:after="100" w:afterAutospacing="1" w:line="240" w:lineRule="auto"/>
    </w:pPr>
    <w:rPr>
      <w:rFonts w:cs="Calibri"/>
      <w:lang w:eastAsia="en-GB"/>
    </w:rPr>
  </w:style>
  <w:style w:type="character" w:customStyle="1" w:styleId="s1">
    <w:name w:val="s1"/>
    <w:basedOn w:val="DefaultParagraphFont"/>
    <w:rsid w:val="000B2C66"/>
  </w:style>
  <w:style w:type="character" w:customStyle="1" w:styleId="s2">
    <w:name w:val="s2"/>
    <w:basedOn w:val="DefaultParagraphFont"/>
    <w:rsid w:val="000B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24">
      <w:bodyDiv w:val="1"/>
      <w:marLeft w:val="0"/>
      <w:marRight w:val="0"/>
      <w:marTop w:val="0"/>
      <w:marBottom w:val="0"/>
      <w:divBdr>
        <w:top w:val="none" w:sz="0" w:space="0" w:color="auto"/>
        <w:left w:val="none" w:sz="0" w:space="0" w:color="auto"/>
        <w:bottom w:val="none" w:sz="0" w:space="0" w:color="auto"/>
        <w:right w:val="none" w:sz="0" w:space="0" w:color="auto"/>
      </w:divBdr>
    </w:div>
    <w:div w:id="11687309">
      <w:bodyDiv w:val="1"/>
      <w:marLeft w:val="0"/>
      <w:marRight w:val="0"/>
      <w:marTop w:val="0"/>
      <w:marBottom w:val="0"/>
      <w:divBdr>
        <w:top w:val="none" w:sz="0" w:space="0" w:color="auto"/>
        <w:left w:val="none" w:sz="0" w:space="0" w:color="auto"/>
        <w:bottom w:val="none" w:sz="0" w:space="0" w:color="auto"/>
        <w:right w:val="none" w:sz="0" w:space="0" w:color="auto"/>
      </w:divBdr>
    </w:div>
    <w:div w:id="32924753">
      <w:bodyDiv w:val="1"/>
      <w:marLeft w:val="0"/>
      <w:marRight w:val="0"/>
      <w:marTop w:val="0"/>
      <w:marBottom w:val="0"/>
      <w:divBdr>
        <w:top w:val="none" w:sz="0" w:space="0" w:color="auto"/>
        <w:left w:val="none" w:sz="0" w:space="0" w:color="auto"/>
        <w:bottom w:val="none" w:sz="0" w:space="0" w:color="auto"/>
        <w:right w:val="none" w:sz="0" w:space="0" w:color="auto"/>
      </w:divBdr>
    </w:div>
    <w:div w:id="192496639">
      <w:bodyDiv w:val="1"/>
      <w:marLeft w:val="0"/>
      <w:marRight w:val="0"/>
      <w:marTop w:val="0"/>
      <w:marBottom w:val="0"/>
      <w:divBdr>
        <w:top w:val="none" w:sz="0" w:space="0" w:color="auto"/>
        <w:left w:val="none" w:sz="0" w:space="0" w:color="auto"/>
        <w:bottom w:val="none" w:sz="0" w:space="0" w:color="auto"/>
        <w:right w:val="none" w:sz="0" w:space="0" w:color="auto"/>
      </w:divBdr>
    </w:div>
    <w:div w:id="216666088">
      <w:bodyDiv w:val="1"/>
      <w:marLeft w:val="0"/>
      <w:marRight w:val="0"/>
      <w:marTop w:val="0"/>
      <w:marBottom w:val="0"/>
      <w:divBdr>
        <w:top w:val="none" w:sz="0" w:space="0" w:color="auto"/>
        <w:left w:val="none" w:sz="0" w:space="0" w:color="auto"/>
        <w:bottom w:val="none" w:sz="0" w:space="0" w:color="auto"/>
        <w:right w:val="none" w:sz="0" w:space="0" w:color="auto"/>
      </w:divBdr>
    </w:div>
    <w:div w:id="547107480">
      <w:bodyDiv w:val="1"/>
      <w:marLeft w:val="0"/>
      <w:marRight w:val="0"/>
      <w:marTop w:val="0"/>
      <w:marBottom w:val="0"/>
      <w:divBdr>
        <w:top w:val="none" w:sz="0" w:space="0" w:color="auto"/>
        <w:left w:val="none" w:sz="0" w:space="0" w:color="auto"/>
        <w:bottom w:val="none" w:sz="0" w:space="0" w:color="auto"/>
        <w:right w:val="none" w:sz="0" w:space="0" w:color="auto"/>
      </w:divBdr>
    </w:div>
    <w:div w:id="794566382">
      <w:bodyDiv w:val="1"/>
      <w:marLeft w:val="0"/>
      <w:marRight w:val="0"/>
      <w:marTop w:val="0"/>
      <w:marBottom w:val="0"/>
      <w:divBdr>
        <w:top w:val="none" w:sz="0" w:space="0" w:color="auto"/>
        <w:left w:val="none" w:sz="0" w:space="0" w:color="auto"/>
        <w:bottom w:val="none" w:sz="0" w:space="0" w:color="auto"/>
        <w:right w:val="none" w:sz="0" w:space="0" w:color="auto"/>
      </w:divBdr>
    </w:div>
    <w:div w:id="889801299">
      <w:bodyDiv w:val="1"/>
      <w:marLeft w:val="0"/>
      <w:marRight w:val="0"/>
      <w:marTop w:val="0"/>
      <w:marBottom w:val="0"/>
      <w:divBdr>
        <w:top w:val="none" w:sz="0" w:space="0" w:color="auto"/>
        <w:left w:val="none" w:sz="0" w:space="0" w:color="auto"/>
        <w:bottom w:val="none" w:sz="0" w:space="0" w:color="auto"/>
        <w:right w:val="none" w:sz="0" w:space="0" w:color="auto"/>
      </w:divBdr>
    </w:div>
    <w:div w:id="1145320529">
      <w:bodyDiv w:val="1"/>
      <w:marLeft w:val="0"/>
      <w:marRight w:val="0"/>
      <w:marTop w:val="0"/>
      <w:marBottom w:val="0"/>
      <w:divBdr>
        <w:top w:val="none" w:sz="0" w:space="0" w:color="auto"/>
        <w:left w:val="none" w:sz="0" w:space="0" w:color="auto"/>
        <w:bottom w:val="none" w:sz="0" w:space="0" w:color="auto"/>
        <w:right w:val="none" w:sz="0" w:space="0" w:color="auto"/>
      </w:divBdr>
    </w:div>
    <w:div w:id="1180393257">
      <w:bodyDiv w:val="1"/>
      <w:marLeft w:val="0"/>
      <w:marRight w:val="0"/>
      <w:marTop w:val="0"/>
      <w:marBottom w:val="0"/>
      <w:divBdr>
        <w:top w:val="none" w:sz="0" w:space="0" w:color="auto"/>
        <w:left w:val="none" w:sz="0" w:space="0" w:color="auto"/>
        <w:bottom w:val="none" w:sz="0" w:space="0" w:color="auto"/>
        <w:right w:val="none" w:sz="0" w:space="0" w:color="auto"/>
      </w:divBdr>
    </w:div>
    <w:div w:id="1259947745">
      <w:bodyDiv w:val="1"/>
      <w:marLeft w:val="0"/>
      <w:marRight w:val="0"/>
      <w:marTop w:val="0"/>
      <w:marBottom w:val="0"/>
      <w:divBdr>
        <w:top w:val="none" w:sz="0" w:space="0" w:color="auto"/>
        <w:left w:val="none" w:sz="0" w:space="0" w:color="auto"/>
        <w:bottom w:val="none" w:sz="0" w:space="0" w:color="auto"/>
        <w:right w:val="none" w:sz="0" w:space="0" w:color="auto"/>
      </w:divBdr>
    </w:div>
    <w:div w:id="1314065183">
      <w:bodyDiv w:val="1"/>
      <w:marLeft w:val="0"/>
      <w:marRight w:val="0"/>
      <w:marTop w:val="0"/>
      <w:marBottom w:val="0"/>
      <w:divBdr>
        <w:top w:val="none" w:sz="0" w:space="0" w:color="auto"/>
        <w:left w:val="none" w:sz="0" w:space="0" w:color="auto"/>
        <w:bottom w:val="none" w:sz="0" w:space="0" w:color="auto"/>
        <w:right w:val="none" w:sz="0" w:space="0" w:color="auto"/>
      </w:divBdr>
    </w:div>
    <w:div w:id="1319845384">
      <w:bodyDiv w:val="1"/>
      <w:marLeft w:val="0"/>
      <w:marRight w:val="0"/>
      <w:marTop w:val="0"/>
      <w:marBottom w:val="0"/>
      <w:divBdr>
        <w:top w:val="none" w:sz="0" w:space="0" w:color="auto"/>
        <w:left w:val="none" w:sz="0" w:space="0" w:color="auto"/>
        <w:bottom w:val="none" w:sz="0" w:space="0" w:color="auto"/>
        <w:right w:val="none" w:sz="0" w:space="0" w:color="auto"/>
      </w:divBdr>
    </w:div>
    <w:div w:id="1359240004">
      <w:bodyDiv w:val="1"/>
      <w:marLeft w:val="0"/>
      <w:marRight w:val="0"/>
      <w:marTop w:val="0"/>
      <w:marBottom w:val="0"/>
      <w:divBdr>
        <w:top w:val="none" w:sz="0" w:space="0" w:color="auto"/>
        <w:left w:val="none" w:sz="0" w:space="0" w:color="auto"/>
        <w:bottom w:val="none" w:sz="0" w:space="0" w:color="auto"/>
        <w:right w:val="none" w:sz="0" w:space="0" w:color="auto"/>
      </w:divBdr>
    </w:div>
    <w:div w:id="1523282441">
      <w:bodyDiv w:val="1"/>
      <w:marLeft w:val="0"/>
      <w:marRight w:val="0"/>
      <w:marTop w:val="0"/>
      <w:marBottom w:val="0"/>
      <w:divBdr>
        <w:top w:val="none" w:sz="0" w:space="0" w:color="auto"/>
        <w:left w:val="none" w:sz="0" w:space="0" w:color="auto"/>
        <w:bottom w:val="none" w:sz="0" w:space="0" w:color="auto"/>
        <w:right w:val="none" w:sz="0" w:space="0" w:color="auto"/>
      </w:divBdr>
    </w:div>
    <w:div w:id="1550147258">
      <w:bodyDiv w:val="1"/>
      <w:marLeft w:val="0"/>
      <w:marRight w:val="0"/>
      <w:marTop w:val="0"/>
      <w:marBottom w:val="0"/>
      <w:divBdr>
        <w:top w:val="none" w:sz="0" w:space="0" w:color="auto"/>
        <w:left w:val="none" w:sz="0" w:space="0" w:color="auto"/>
        <w:bottom w:val="none" w:sz="0" w:space="0" w:color="auto"/>
        <w:right w:val="none" w:sz="0" w:space="0" w:color="auto"/>
      </w:divBdr>
    </w:div>
    <w:div w:id="1587761164">
      <w:bodyDiv w:val="1"/>
      <w:marLeft w:val="0"/>
      <w:marRight w:val="0"/>
      <w:marTop w:val="0"/>
      <w:marBottom w:val="0"/>
      <w:divBdr>
        <w:top w:val="none" w:sz="0" w:space="0" w:color="auto"/>
        <w:left w:val="none" w:sz="0" w:space="0" w:color="auto"/>
        <w:bottom w:val="none" w:sz="0" w:space="0" w:color="auto"/>
        <w:right w:val="none" w:sz="0" w:space="0" w:color="auto"/>
      </w:divBdr>
    </w:div>
    <w:div w:id="1595212031">
      <w:bodyDiv w:val="1"/>
      <w:marLeft w:val="0"/>
      <w:marRight w:val="0"/>
      <w:marTop w:val="0"/>
      <w:marBottom w:val="0"/>
      <w:divBdr>
        <w:top w:val="none" w:sz="0" w:space="0" w:color="auto"/>
        <w:left w:val="none" w:sz="0" w:space="0" w:color="auto"/>
        <w:bottom w:val="none" w:sz="0" w:space="0" w:color="auto"/>
        <w:right w:val="none" w:sz="0" w:space="0" w:color="auto"/>
      </w:divBdr>
    </w:div>
    <w:div w:id="1599294535">
      <w:bodyDiv w:val="1"/>
      <w:marLeft w:val="0"/>
      <w:marRight w:val="0"/>
      <w:marTop w:val="0"/>
      <w:marBottom w:val="0"/>
      <w:divBdr>
        <w:top w:val="none" w:sz="0" w:space="0" w:color="auto"/>
        <w:left w:val="none" w:sz="0" w:space="0" w:color="auto"/>
        <w:bottom w:val="none" w:sz="0" w:space="0" w:color="auto"/>
        <w:right w:val="none" w:sz="0" w:space="0" w:color="auto"/>
      </w:divBdr>
    </w:div>
    <w:div w:id="1934319141">
      <w:bodyDiv w:val="1"/>
      <w:marLeft w:val="0"/>
      <w:marRight w:val="0"/>
      <w:marTop w:val="0"/>
      <w:marBottom w:val="0"/>
      <w:divBdr>
        <w:top w:val="none" w:sz="0" w:space="0" w:color="auto"/>
        <w:left w:val="none" w:sz="0" w:space="0" w:color="auto"/>
        <w:bottom w:val="none" w:sz="0" w:space="0" w:color="auto"/>
        <w:right w:val="none" w:sz="0" w:space="0" w:color="auto"/>
      </w:divBdr>
    </w:div>
    <w:div w:id="2053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3F6B41A1DAB4B87E6A50B1B33ACF9" ma:contentTypeVersion="12" ma:contentTypeDescription="Create a new document." ma:contentTypeScope="" ma:versionID="759e75a3573b77a564a9416450b433ba">
  <xsd:schema xmlns:xsd="http://www.w3.org/2001/XMLSchema" xmlns:xs="http://www.w3.org/2001/XMLSchema" xmlns:p="http://schemas.microsoft.com/office/2006/metadata/properties" xmlns:ns3="2332c961-6f67-4d2a-9fad-b382164b977c" xmlns:ns4="d5354e63-dc31-42f4-b5be-47429dadf320" targetNamespace="http://schemas.microsoft.com/office/2006/metadata/properties" ma:root="true" ma:fieldsID="11c1618b5899f4c3e0507695e083e508" ns3:_="" ns4:_="">
    <xsd:import namespace="2332c961-6f67-4d2a-9fad-b382164b977c"/>
    <xsd:import namespace="d5354e63-dc31-42f4-b5be-47429dadf32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2c961-6f67-4d2a-9fad-b382164b9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54e63-dc31-42f4-b5be-47429dadf3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0414D-FD5C-457C-B3D2-AF8B24518DBA}">
  <ds:schemaRefs>
    <ds:schemaRef ds:uri="http://schemas.microsoft.com/sharepoint/v3/contenttype/forms"/>
  </ds:schemaRefs>
</ds:datastoreItem>
</file>

<file path=customXml/itemProps2.xml><?xml version="1.0" encoding="utf-8"?>
<ds:datastoreItem xmlns:ds="http://schemas.openxmlformats.org/officeDocument/2006/customXml" ds:itemID="{BE400279-324D-4A65-90C4-5BEE8B17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2c961-6f67-4d2a-9fad-b382164b977c"/>
    <ds:schemaRef ds:uri="d5354e63-dc31-42f4-b5be-47429dadf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Amanda [NOMS]</dc:creator>
  <cp:keywords/>
  <dc:description/>
  <cp:lastModifiedBy>Peter Martin [HMPS]</cp:lastModifiedBy>
  <cp:revision>2</cp:revision>
  <dcterms:created xsi:type="dcterms:W3CDTF">2025-05-21T11:39:00Z</dcterms:created>
  <dcterms:modified xsi:type="dcterms:W3CDTF">2025-05-21T11:39:00Z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0x010100A4E3F6B41A1DAB4B87E6A50B1B33ACF9</vt:lpwstr>
  </property>
</Properties>
</file>